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514C0" w14:textId="77777777" w:rsidR="001135F7" w:rsidRDefault="001135F7">
      <w:pPr>
        <w:pStyle w:val="BodyText"/>
        <w:spacing w:line="20" w:lineRule="exact"/>
        <w:ind w:left="182"/>
        <w:rPr>
          <w:rFonts w:ascii="Times New Roman"/>
          <w:sz w:val="2"/>
        </w:rPr>
      </w:pPr>
      <w:bookmarkStart w:id="0" w:name="_GoBack"/>
      <w:bookmarkEnd w:id="0"/>
    </w:p>
    <w:p w14:paraId="0E89E47E" w14:textId="77777777" w:rsidR="00883881" w:rsidRPr="001F1B25" w:rsidRDefault="00D224E3" w:rsidP="001F1B25">
      <w:pPr>
        <w:jc w:val="center"/>
        <w:rPr>
          <w:rFonts w:asciiTheme="minorHAnsi" w:hAnsiTheme="minorHAnsi" w:cstheme="minorHAnsi"/>
          <w:b/>
          <w:color w:val="009999"/>
          <w:sz w:val="28"/>
          <w:lang w:val="fr-CH"/>
        </w:rPr>
      </w:pPr>
      <w:r w:rsidRPr="001F1B25">
        <w:rPr>
          <w:rFonts w:asciiTheme="minorHAnsi" w:hAnsiTheme="minorHAnsi" w:cstheme="minorHAnsi"/>
          <w:b/>
          <w:color w:val="009999"/>
          <w:sz w:val="28"/>
          <w:lang w:val="sq-AL"/>
        </w:rPr>
        <w:t>Praktikat e mira të biznesit</w:t>
      </w:r>
    </w:p>
    <w:p w14:paraId="7914B01E" w14:textId="77777777" w:rsidR="001135F7" w:rsidRPr="001F1B25" w:rsidRDefault="00FE7057" w:rsidP="001F1B25">
      <w:pPr>
        <w:pStyle w:val="ListParagraph"/>
        <w:widowControl/>
        <w:numPr>
          <w:ilvl w:val="0"/>
          <w:numId w:val="4"/>
        </w:numPr>
        <w:autoSpaceDE/>
        <w:autoSpaceDN/>
        <w:spacing w:after="200"/>
        <w:contextualSpacing/>
        <w:rPr>
          <w:rFonts w:asciiTheme="minorHAnsi" w:eastAsia="Calibri" w:hAnsiTheme="minorHAnsi" w:cstheme="minorHAnsi"/>
          <w:u w:val="single"/>
          <w:lang w:val="fr-CH"/>
        </w:rPr>
      </w:pPr>
      <w:r w:rsidRPr="001F1B25">
        <w:rPr>
          <w:rFonts w:asciiTheme="minorHAnsi" w:eastAsia="Times New Roman" w:hAnsiTheme="minorHAnsi" w:cstheme="minorHAnsi"/>
          <w:u w:val="single"/>
          <w:lang w:val="sq-AL"/>
        </w:rPr>
        <w:t>Hyrje</w:t>
      </w:r>
    </w:p>
    <w:p w14:paraId="7927AEA2" w14:textId="77777777" w:rsidR="001F1B25" w:rsidRDefault="001F1B25" w:rsidP="001F1B25">
      <w:pPr>
        <w:widowControl/>
        <w:autoSpaceDE/>
        <w:autoSpaceDN/>
        <w:spacing w:after="200"/>
        <w:jc w:val="both"/>
        <w:rPr>
          <w:rFonts w:asciiTheme="minorHAnsi" w:eastAsia="Times New Roman" w:hAnsiTheme="minorHAnsi" w:cstheme="minorHAnsi"/>
          <w:lang w:val="sq-AL"/>
        </w:rPr>
      </w:pPr>
      <w:r w:rsidRPr="001F1B25">
        <w:rPr>
          <w:rFonts w:asciiTheme="minorHAnsi" w:eastAsia="Times New Roman" w:hAnsiTheme="minorHAnsi" w:cstheme="minorHAnsi"/>
          <w:lang w:val="sq-AL"/>
        </w:rPr>
        <w:t>Nisma për Ndryshim Shoqëror ARSIS (shkurtimisht Nisma) është një organizatë jofitimprurëse e cila është themeluar në shkurt të vitit 2016. Nisma është një aktor jo qeveritar me influencë në sektorin e shoqërisë civile në Shqipëri.</w:t>
      </w:r>
      <w:r>
        <w:rPr>
          <w:rFonts w:asciiTheme="minorHAnsi" w:eastAsia="Times New Roman" w:hAnsiTheme="minorHAnsi" w:cstheme="minorHAnsi"/>
          <w:lang w:val="sq-AL"/>
        </w:rPr>
        <w:t xml:space="preserve"> </w:t>
      </w:r>
    </w:p>
    <w:p w14:paraId="76A0F3D8" w14:textId="4CF0588D" w:rsidR="001135F7" w:rsidRDefault="001F1B25" w:rsidP="001F1B25">
      <w:pPr>
        <w:widowControl/>
        <w:autoSpaceDE/>
        <w:autoSpaceDN/>
        <w:spacing w:after="200"/>
        <w:jc w:val="both"/>
        <w:rPr>
          <w:rFonts w:asciiTheme="minorHAnsi" w:eastAsia="Times New Roman" w:hAnsiTheme="minorHAnsi" w:cstheme="minorHAnsi"/>
          <w:lang w:val="sq-AL"/>
        </w:rPr>
      </w:pPr>
      <w:proofErr w:type="spellStart"/>
      <w:r w:rsidRPr="001F1B25">
        <w:rPr>
          <w:rFonts w:asciiTheme="minorHAnsi" w:eastAsia="Times New Roman" w:hAnsiTheme="minorHAnsi" w:cstheme="minorHAnsi"/>
        </w:rPr>
        <w:t>Nisma</w:t>
      </w:r>
      <w:proofErr w:type="spellEnd"/>
      <w:r w:rsidRPr="001F1B25">
        <w:rPr>
          <w:rFonts w:asciiTheme="minorHAnsi" w:eastAsia="Times New Roman" w:hAnsiTheme="minorHAnsi" w:cstheme="minorHAnsi"/>
        </w:rPr>
        <w:t xml:space="preserve"> </w:t>
      </w:r>
      <w:proofErr w:type="spellStart"/>
      <w:r w:rsidRPr="001F1B25">
        <w:rPr>
          <w:rFonts w:asciiTheme="minorHAnsi" w:eastAsia="Times New Roman" w:hAnsiTheme="minorHAnsi" w:cstheme="minorHAnsi"/>
        </w:rPr>
        <w:t>advokon</w:t>
      </w:r>
      <w:proofErr w:type="spellEnd"/>
      <w:r w:rsidRPr="001F1B25">
        <w:rPr>
          <w:rFonts w:asciiTheme="minorHAnsi" w:eastAsia="Times New Roman" w:hAnsiTheme="minorHAnsi" w:cstheme="minorHAnsi"/>
        </w:rPr>
        <w:t xml:space="preserve"> </w:t>
      </w:r>
      <w:proofErr w:type="spellStart"/>
      <w:r w:rsidRPr="001F1B25">
        <w:rPr>
          <w:rFonts w:asciiTheme="minorHAnsi" w:eastAsia="Times New Roman" w:hAnsiTheme="minorHAnsi" w:cstheme="minorHAnsi"/>
        </w:rPr>
        <w:t>dhe</w:t>
      </w:r>
      <w:proofErr w:type="spellEnd"/>
      <w:r w:rsidRPr="001F1B25">
        <w:rPr>
          <w:rFonts w:asciiTheme="minorHAnsi" w:eastAsia="Times New Roman" w:hAnsiTheme="minorHAnsi" w:cstheme="minorHAnsi"/>
        </w:rPr>
        <w:t xml:space="preserve"> </w:t>
      </w:r>
      <w:proofErr w:type="spellStart"/>
      <w:r w:rsidRPr="001F1B25">
        <w:rPr>
          <w:rFonts w:asciiTheme="minorHAnsi" w:eastAsia="Times New Roman" w:hAnsiTheme="minorHAnsi" w:cstheme="minorHAnsi"/>
        </w:rPr>
        <w:t>lobon</w:t>
      </w:r>
      <w:proofErr w:type="spellEnd"/>
      <w:r w:rsidRPr="001F1B25">
        <w:rPr>
          <w:rFonts w:asciiTheme="minorHAnsi" w:eastAsia="Times New Roman" w:hAnsiTheme="minorHAnsi" w:cstheme="minorHAnsi"/>
        </w:rPr>
        <w:t xml:space="preserve"> </w:t>
      </w:r>
      <w:proofErr w:type="spellStart"/>
      <w:r w:rsidRPr="001F1B25">
        <w:rPr>
          <w:rFonts w:asciiTheme="minorHAnsi" w:eastAsia="Times New Roman" w:hAnsiTheme="minorHAnsi" w:cstheme="minorHAnsi"/>
        </w:rPr>
        <w:t>në</w:t>
      </w:r>
      <w:proofErr w:type="spellEnd"/>
      <w:r w:rsidRPr="001F1B25">
        <w:rPr>
          <w:rFonts w:asciiTheme="minorHAnsi" w:eastAsia="Times New Roman" w:hAnsiTheme="minorHAnsi" w:cstheme="minorHAnsi"/>
        </w:rPr>
        <w:t xml:space="preserve"> </w:t>
      </w:r>
      <w:proofErr w:type="spellStart"/>
      <w:r w:rsidRPr="001F1B25">
        <w:rPr>
          <w:rFonts w:asciiTheme="minorHAnsi" w:eastAsia="Times New Roman" w:hAnsiTheme="minorHAnsi" w:cstheme="minorHAnsi"/>
        </w:rPr>
        <w:t>nivel</w:t>
      </w:r>
      <w:proofErr w:type="spellEnd"/>
      <w:r w:rsidRPr="001F1B25">
        <w:rPr>
          <w:rFonts w:asciiTheme="minorHAnsi" w:eastAsia="Times New Roman" w:hAnsiTheme="minorHAnsi" w:cstheme="minorHAnsi"/>
        </w:rPr>
        <w:t xml:space="preserve"> </w:t>
      </w:r>
      <w:proofErr w:type="spellStart"/>
      <w:r w:rsidRPr="001F1B25">
        <w:rPr>
          <w:rFonts w:asciiTheme="minorHAnsi" w:eastAsia="Times New Roman" w:hAnsiTheme="minorHAnsi" w:cstheme="minorHAnsi"/>
        </w:rPr>
        <w:t>lokal</w:t>
      </w:r>
      <w:proofErr w:type="spellEnd"/>
      <w:r w:rsidRPr="001F1B25">
        <w:rPr>
          <w:rFonts w:asciiTheme="minorHAnsi" w:eastAsia="Times New Roman" w:hAnsiTheme="minorHAnsi" w:cstheme="minorHAnsi"/>
        </w:rPr>
        <w:t xml:space="preserve"> </w:t>
      </w:r>
      <w:proofErr w:type="spellStart"/>
      <w:r w:rsidRPr="001F1B25">
        <w:rPr>
          <w:rFonts w:asciiTheme="minorHAnsi" w:eastAsia="Times New Roman" w:hAnsiTheme="minorHAnsi" w:cstheme="minorHAnsi"/>
        </w:rPr>
        <w:t>dhe</w:t>
      </w:r>
      <w:proofErr w:type="spellEnd"/>
      <w:r w:rsidRPr="001F1B25">
        <w:rPr>
          <w:rFonts w:asciiTheme="minorHAnsi" w:eastAsia="Times New Roman" w:hAnsiTheme="minorHAnsi" w:cstheme="minorHAnsi"/>
        </w:rPr>
        <w:t xml:space="preserve"> </w:t>
      </w:r>
      <w:proofErr w:type="spellStart"/>
      <w:r w:rsidRPr="001F1B25">
        <w:rPr>
          <w:rFonts w:asciiTheme="minorHAnsi" w:eastAsia="Times New Roman" w:hAnsiTheme="minorHAnsi" w:cstheme="minorHAnsi"/>
        </w:rPr>
        <w:t>qëndror</w:t>
      </w:r>
      <w:proofErr w:type="spellEnd"/>
      <w:r w:rsidRPr="001F1B25">
        <w:rPr>
          <w:rFonts w:asciiTheme="minorHAnsi" w:eastAsia="Times New Roman" w:hAnsiTheme="minorHAnsi" w:cstheme="minorHAnsi"/>
        </w:rPr>
        <w:t xml:space="preserve"> </w:t>
      </w:r>
      <w:proofErr w:type="spellStart"/>
      <w:r w:rsidRPr="001F1B25">
        <w:rPr>
          <w:rFonts w:asciiTheme="minorHAnsi" w:eastAsia="Times New Roman" w:hAnsiTheme="minorHAnsi" w:cstheme="minorHAnsi"/>
        </w:rPr>
        <w:t>mbi</w:t>
      </w:r>
      <w:proofErr w:type="spellEnd"/>
      <w:r w:rsidRPr="001F1B25">
        <w:rPr>
          <w:rFonts w:asciiTheme="minorHAnsi" w:eastAsia="Times New Roman" w:hAnsiTheme="minorHAnsi" w:cstheme="minorHAnsi"/>
        </w:rPr>
        <w:t xml:space="preserve"> </w:t>
      </w:r>
      <w:proofErr w:type="spellStart"/>
      <w:r w:rsidRPr="001F1B25">
        <w:rPr>
          <w:rFonts w:asciiTheme="minorHAnsi" w:eastAsia="Times New Roman" w:hAnsiTheme="minorHAnsi" w:cstheme="minorHAnsi"/>
        </w:rPr>
        <w:t>çështjet</w:t>
      </w:r>
      <w:proofErr w:type="spellEnd"/>
      <w:r w:rsidRPr="001F1B25">
        <w:rPr>
          <w:rFonts w:asciiTheme="minorHAnsi" w:eastAsia="Times New Roman" w:hAnsiTheme="minorHAnsi" w:cstheme="minorHAnsi"/>
        </w:rPr>
        <w:t xml:space="preserve"> e </w:t>
      </w:r>
      <w:proofErr w:type="spellStart"/>
      <w:r w:rsidRPr="001F1B25">
        <w:rPr>
          <w:rFonts w:asciiTheme="minorHAnsi" w:eastAsia="Times New Roman" w:hAnsiTheme="minorHAnsi" w:cstheme="minorHAnsi"/>
        </w:rPr>
        <w:t>mbrojtjes</w:t>
      </w:r>
      <w:proofErr w:type="spellEnd"/>
      <w:r w:rsidRPr="001F1B25">
        <w:rPr>
          <w:rFonts w:asciiTheme="minorHAnsi" w:eastAsia="Times New Roman" w:hAnsiTheme="minorHAnsi" w:cstheme="minorHAnsi"/>
        </w:rPr>
        <w:t xml:space="preserve"> </w:t>
      </w:r>
      <w:proofErr w:type="spellStart"/>
      <w:r w:rsidRPr="001F1B25">
        <w:rPr>
          <w:rFonts w:asciiTheme="minorHAnsi" w:eastAsia="Times New Roman" w:hAnsiTheme="minorHAnsi" w:cstheme="minorHAnsi"/>
        </w:rPr>
        <w:t>së</w:t>
      </w:r>
      <w:proofErr w:type="spellEnd"/>
      <w:r w:rsidRPr="001F1B25">
        <w:rPr>
          <w:rFonts w:asciiTheme="minorHAnsi" w:eastAsia="Times New Roman" w:hAnsiTheme="minorHAnsi" w:cstheme="minorHAnsi"/>
        </w:rPr>
        <w:t xml:space="preserve"> </w:t>
      </w:r>
      <w:proofErr w:type="spellStart"/>
      <w:r w:rsidRPr="001F1B25">
        <w:rPr>
          <w:rFonts w:asciiTheme="minorHAnsi" w:eastAsia="Times New Roman" w:hAnsiTheme="minorHAnsi" w:cstheme="minorHAnsi"/>
        </w:rPr>
        <w:t>fëmijëve</w:t>
      </w:r>
      <w:proofErr w:type="spellEnd"/>
      <w:r w:rsidRPr="001F1B25">
        <w:rPr>
          <w:rFonts w:asciiTheme="minorHAnsi" w:eastAsia="Times New Roman" w:hAnsiTheme="minorHAnsi" w:cstheme="minorHAnsi"/>
        </w:rPr>
        <w:t xml:space="preserve"> </w:t>
      </w:r>
      <w:proofErr w:type="spellStart"/>
      <w:r w:rsidRPr="001F1B25">
        <w:rPr>
          <w:rFonts w:asciiTheme="minorHAnsi" w:eastAsia="Times New Roman" w:hAnsiTheme="minorHAnsi" w:cstheme="minorHAnsi"/>
        </w:rPr>
        <w:t>dhe</w:t>
      </w:r>
      <w:proofErr w:type="spellEnd"/>
      <w:r w:rsidRPr="001F1B25">
        <w:rPr>
          <w:rFonts w:asciiTheme="minorHAnsi" w:eastAsia="Times New Roman" w:hAnsiTheme="minorHAnsi" w:cstheme="minorHAnsi"/>
        </w:rPr>
        <w:t xml:space="preserve"> </w:t>
      </w:r>
      <w:proofErr w:type="spellStart"/>
      <w:r w:rsidRPr="001F1B25">
        <w:rPr>
          <w:rFonts w:asciiTheme="minorHAnsi" w:eastAsia="Times New Roman" w:hAnsiTheme="minorHAnsi" w:cstheme="minorHAnsi"/>
        </w:rPr>
        <w:t>të</w:t>
      </w:r>
      <w:proofErr w:type="spellEnd"/>
      <w:r w:rsidRPr="001F1B25">
        <w:rPr>
          <w:rFonts w:asciiTheme="minorHAnsi" w:eastAsia="Times New Roman" w:hAnsiTheme="minorHAnsi" w:cstheme="minorHAnsi"/>
        </w:rPr>
        <w:t xml:space="preserve"> </w:t>
      </w:r>
      <w:proofErr w:type="spellStart"/>
      <w:r w:rsidRPr="001F1B25">
        <w:rPr>
          <w:rFonts w:asciiTheme="minorHAnsi" w:eastAsia="Times New Roman" w:hAnsiTheme="minorHAnsi" w:cstheme="minorHAnsi"/>
        </w:rPr>
        <w:t>rinjve</w:t>
      </w:r>
      <w:proofErr w:type="spellEnd"/>
      <w:r w:rsidRPr="001F1B25">
        <w:rPr>
          <w:rFonts w:asciiTheme="minorHAnsi" w:eastAsia="Times New Roman" w:hAnsiTheme="minorHAnsi" w:cstheme="minorHAnsi"/>
        </w:rPr>
        <w:t xml:space="preserve">, </w:t>
      </w:r>
      <w:proofErr w:type="spellStart"/>
      <w:r w:rsidRPr="001F1B25">
        <w:rPr>
          <w:rFonts w:asciiTheme="minorHAnsi" w:eastAsia="Times New Roman" w:hAnsiTheme="minorHAnsi" w:cstheme="minorHAnsi"/>
        </w:rPr>
        <w:t>zhvillimit</w:t>
      </w:r>
      <w:proofErr w:type="spellEnd"/>
      <w:r w:rsidRPr="001F1B25">
        <w:rPr>
          <w:rFonts w:asciiTheme="minorHAnsi" w:eastAsia="Times New Roman" w:hAnsiTheme="minorHAnsi" w:cstheme="minorHAnsi"/>
        </w:rPr>
        <w:t xml:space="preserve"> </w:t>
      </w:r>
      <w:proofErr w:type="spellStart"/>
      <w:r w:rsidRPr="001F1B25">
        <w:rPr>
          <w:rFonts w:asciiTheme="minorHAnsi" w:eastAsia="Times New Roman" w:hAnsiTheme="minorHAnsi" w:cstheme="minorHAnsi"/>
        </w:rPr>
        <w:t>dhe</w:t>
      </w:r>
      <w:proofErr w:type="spellEnd"/>
      <w:r w:rsidRPr="001F1B25">
        <w:rPr>
          <w:rFonts w:asciiTheme="minorHAnsi" w:eastAsia="Times New Roman" w:hAnsiTheme="minorHAnsi" w:cstheme="minorHAnsi"/>
        </w:rPr>
        <w:t xml:space="preserve"> </w:t>
      </w:r>
      <w:proofErr w:type="spellStart"/>
      <w:r w:rsidRPr="001F1B25">
        <w:rPr>
          <w:rFonts w:asciiTheme="minorHAnsi" w:eastAsia="Times New Roman" w:hAnsiTheme="minorHAnsi" w:cstheme="minorHAnsi"/>
        </w:rPr>
        <w:t>pjesëmarrjes</w:t>
      </w:r>
      <w:proofErr w:type="spellEnd"/>
      <w:r w:rsidRPr="001F1B25">
        <w:rPr>
          <w:rFonts w:asciiTheme="minorHAnsi" w:eastAsia="Times New Roman" w:hAnsiTheme="minorHAnsi" w:cstheme="minorHAnsi"/>
        </w:rPr>
        <w:t xml:space="preserve">, </w:t>
      </w:r>
      <w:proofErr w:type="spellStart"/>
      <w:r w:rsidRPr="001F1B25">
        <w:rPr>
          <w:rFonts w:asciiTheme="minorHAnsi" w:eastAsia="Times New Roman" w:hAnsiTheme="minorHAnsi" w:cstheme="minorHAnsi"/>
        </w:rPr>
        <w:t>përmirësimit</w:t>
      </w:r>
      <w:proofErr w:type="spellEnd"/>
      <w:r w:rsidRPr="001F1B25">
        <w:rPr>
          <w:rFonts w:asciiTheme="minorHAnsi" w:eastAsia="Times New Roman" w:hAnsiTheme="minorHAnsi" w:cstheme="minorHAnsi"/>
        </w:rPr>
        <w:t xml:space="preserve"> </w:t>
      </w:r>
      <w:proofErr w:type="spellStart"/>
      <w:r w:rsidRPr="001F1B25">
        <w:rPr>
          <w:rFonts w:asciiTheme="minorHAnsi" w:eastAsia="Times New Roman" w:hAnsiTheme="minorHAnsi" w:cstheme="minorHAnsi"/>
        </w:rPr>
        <w:t>të</w:t>
      </w:r>
      <w:proofErr w:type="spellEnd"/>
      <w:r w:rsidRPr="001F1B25">
        <w:rPr>
          <w:rFonts w:asciiTheme="minorHAnsi" w:eastAsia="Times New Roman" w:hAnsiTheme="minorHAnsi" w:cstheme="minorHAnsi"/>
        </w:rPr>
        <w:t xml:space="preserve"> </w:t>
      </w:r>
      <w:proofErr w:type="spellStart"/>
      <w:r w:rsidRPr="001F1B25">
        <w:rPr>
          <w:rFonts w:asciiTheme="minorHAnsi" w:eastAsia="Times New Roman" w:hAnsiTheme="minorHAnsi" w:cstheme="minorHAnsi"/>
        </w:rPr>
        <w:t>kushteve</w:t>
      </w:r>
      <w:proofErr w:type="spellEnd"/>
      <w:r w:rsidRPr="001F1B25">
        <w:rPr>
          <w:rFonts w:asciiTheme="minorHAnsi" w:eastAsia="Times New Roman" w:hAnsiTheme="minorHAnsi" w:cstheme="minorHAnsi"/>
        </w:rPr>
        <w:t xml:space="preserve"> social-</w:t>
      </w:r>
      <w:proofErr w:type="spellStart"/>
      <w:r w:rsidRPr="001F1B25">
        <w:rPr>
          <w:rFonts w:asciiTheme="minorHAnsi" w:eastAsia="Times New Roman" w:hAnsiTheme="minorHAnsi" w:cstheme="minorHAnsi"/>
        </w:rPr>
        <w:t>ekonomike</w:t>
      </w:r>
      <w:proofErr w:type="spellEnd"/>
      <w:r w:rsidRPr="001F1B25">
        <w:rPr>
          <w:rFonts w:asciiTheme="minorHAnsi" w:eastAsia="Times New Roman" w:hAnsiTheme="minorHAnsi" w:cstheme="minorHAnsi"/>
        </w:rPr>
        <w:t xml:space="preserve"> </w:t>
      </w:r>
      <w:proofErr w:type="spellStart"/>
      <w:r w:rsidRPr="001F1B25">
        <w:rPr>
          <w:rFonts w:asciiTheme="minorHAnsi" w:eastAsia="Times New Roman" w:hAnsiTheme="minorHAnsi" w:cstheme="minorHAnsi"/>
        </w:rPr>
        <w:t>të</w:t>
      </w:r>
      <w:proofErr w:type="spellEnd"/>
      <w:r w:rsidRPr="001F1B25">
        <w:rPr>
          <w:rFonts w:asciiTheme="minorHAnsi" w:eastAsia="Times New Roman" w:hAnsiTheme="minorHAnsi" w:cstheme="minorHAnsi"/>
        </w:rPr>
        <w:t xml:space="preserve"> </w:t>
      </w:r>
      <w:proofErr w:type="spellStart"/>
      <w:r w:rsidRPr="001F1B25">
        <w:rPr>
          <w:rFonts w:asciiTheme="minorHAnsi" w:eastAsia="Times New Roman" w:hAnsiTheme="minorHAnsi" w:cstheme="minorHAnsi"/>
        </w:rPr>
        <w:t>familjeve</w:t>
      </w:r>
      <w:proofErr w:type="spellEnd"/>
      <w:r w:rsidRPr="001F1B25">
        <w:rPr>
          <w:rFonts w:asciiTheme="minorHAnsi" w:eastAsia="Times New Roman" w:hAnsiTheme="minorHAnsi" w:cstheme="minorHAnsi"/>
        </w:rPr>
        <w:t xml:space="preserve"> </w:t>
      </w:r>
      <w:proofErr w:type="spellStart"/>
      <w:r w:rsidRPr="001F1B25">
        <w:rPr>
          <w:rFonts w:asciiTheme="minorHAnsi" w:eastAsia="Times New Roman" w:hAnsiTheme="minorHAnsi" w:cstheme="minorHAnsi"/>
        </w:rPr>
        <w:t>të</w:t>
      </w:r>
      <w:proofErr w:type="spellEnd"/>
      <w:r w:rsidRPr="001F1B25">
        <w:rPr>
          <w:rFonts w:asciiTheme="minorHAnsi" w:eastAsia="Times New Roman" w:hAnsiTheme="minorHAnsi" w:cstheme="minorHAnsi"/>
        </w:rPr>
        <w:t xml:space="preserve"> </w:t>
      </w:r>
      <w:proofErr w:type="spellStart"/>
      <w:r w:rsidRPr="001F1B25">
        <w:rPr>
          <w:rFonts w:asciiTheme="minorHAnsi" w:eastAsia="Times New Roman" w:hAnsiTheme="minorHAnsi" w:cstheme="minorHAnsi"/>
        </w:rPr>
        <w:t>tyre</w:t>
      </w:r>
      <w:proofErr w:type="spellEnd"/>
      <w:r w:rsidRPr="001F1B25">
        <w:rPr>
          <w:rFonts w:asciiTheme="minorHAnsi" w:eastAsia="Times New Roman" w:hAnsiTheme="minorHAnsi" w:cstheme="minorHAnsi"/>
        </w:rPr>
        <w:t xml:space="preserve"> </w:t>
      </w:r>
      <w:proofErr w:type="spellStart"/>
      <w:r w:rsidRPr="001F1B25">
        <w:rPr>
          <w:rFonts w:asciiTheme="minorHAnsi" w:eastAsia="Times New Roman" w:hAnsiTheme="minorHAnsi" w:cstheme="minorHAnsi"/>
        </w:rPr>
        <w:t>dhe</w:t>
      </w:r>
      <w:proofErr w:type="spellEnd"/>
      <w:r w:rsidRPr="001F1B25">
        <w:rPr>
          <w:rFonts w:asciiTheme="minorHAnsi" w:eastAsia="Times New Roman" w:hAnsiTheme="minorHAnsi" w:cstheme="minorHAnsi"/>
        </w:rPr>
        <w:t xml:space="preserve"> </w:t>
      </w:r>
      <w:proofErr w:type="spellStart"/>
      <w:r w:rsidRPr="001F1B25">
        <w:rPr>
          <w:rFonts w:asciiTheme="minorHAnsi" w:eastAsia="Times New Roman" w:hAnsiTheme="minorHAnsi" w:cstheme="minorHAnsi"/>
        </w:rPr>
        <w:t>fuqizimit</w:t>
      </w:r>
      <w:proofErr w:type="spellEnd"/>
      <w:r w:rsidRPr="001F1B25">
        <w:rPr>
          <w:rFonts w:asciiTheme="minorHAnsi" w:eastAsia="Times New Roman" w:hAnsiTheme="minorHAnsi" w:cstheme="minorHAnsi"/>
        </w:rPr>
        <w:t xml:space="preserve"> </w:t>
      </w:r>
      <w:proofErr w:type="spellStart"/>
      <w:r w:rsidRPr="001F1B25">
        <w:rPr>
          <w:rFonts w:asciiTheme="minorHAnsi" w:eastAsia="Times New Roman" w:hAnsiTheme="minorHAnsi" w:cstheme="minorHAnsi"/>
        </w:rPr>
        <w:t>të</w:t>
      </w:r>
      <w:proofErr w:type="spellEnd"/>
      <w:r w:rsidRPr="001F1B25">
        <w:rPr>
          <w:rFonts w:asciiTheme="minorHAnsi" w:eastAsia="Times New Roman" w:hAnsiTheme="minorHAnsi" w:cstheme="minorHAnsi"/>
        </w:rPr>
        <w:t xml:space="preserve"> </w:t>
      </w:r>
      <w:proofErr w:type="spellStart"/>
      <w:r w:rsidRPr="001F1B25">
        <w:rPr>
          <w:rFonts w:asciiTheme="minorHAnsi" w:eastAsia="Times New Roman" w:hAnsiTheme="minorHAnsi" w:cstheme="minorHAnsi"/>
        </w:rPr>
        <w:t>kapaciteteve</w:t>
      </w:r>
      <w:proofErr w:type="spellEnd"/>
      <w:r w:rsidRPr="001F1B25">
        <w:rPr>
          <w:rFonts w:asciiTheme="minorHAnsi" w:eastAsia="Times New Roman" w:hAnsiTheme="minorHAnsi" w:cstheme="minorHAnsi"/>
        </w:rPr>
        <w:t xml:space="preserve"> </w:t>
      </w:r>
      <w:proofErr w:type="spellStart"/>
      <w:r w:rsidRPr="001F1B25">
        <w:rPr>
          <w:rFonts w:asciiTheme="minorHAnsi" w:eastAsia="Times New Roman" w:hAnsiTheme="minorHAnsi" w:cstheme="minorHAnsi"/>
        </w:rPr>
        <w:t>të</w:t>
      </w:r>
      <w:proofErr w:type="spellEnd"/>
      <w:r w:rsidRPr="001F1B25">
        <w:rPr>
          <w:rFonts w:asciiTheme="minorHAnsi" w:eastAsia="Times New Roman" w:hAnsiTheme="minorHAnsi" w:cstheme="minorHAnsi"/>
        </w:rPr>
        <w:t xml:space="preserve"> </w:t>
      </w:r>
      <w:proofErr w:type="spellStart"/>
      <w:r w:rsidRPr="001F1B25">
        <w:rPr>
          <w:rFonts w:asciiTheme="minorHAnsi" w:eastAsia="Times New Roman" w:hAnsiTheme="minorHAnsi" w:cstheme="minorHAnsi"/>
        </w:rPr>
        <w:t>shërbim</w:t>
      </w:r>
      <w:proofErr w:type="spellEnd"/>
      <w:r w:rsidRPr="001F1B25">
        <w:rPr>
          <w:rFonts w:asciiTheme="minorHAnsi" w:eastAsia="Times New Roman" w:hAnsiTheme="minorHAnsi" w:cstheme="minorHAnsi"/>
        </w:rPr>
        <w:t xml:space="preserve"> </w:t>
      </w:r>
      <w:proofErr w:type="spellStart"/>
      <w:r w:rsidRPr="001F1B25">
        <w:rPr>
          <w:rFonts w:asciiTheme="minorHAnsi" w:eastAsia="Times New Roman" w:hAnsiTheme="minorHAnsi" w:cstheme="minorHAnsi"/>
        </w:rPr>
        <w:t>ofruesve</w:t>
      </w:r>
      <w:proofErr w:type="spellEnd"/>
      <w:r w:rsidRPr="001F1B25">
        <w:rPr>
          <w:rFonts w:asciiTheme="minorHAnsi" w:eastAsia="Times New Roman" w:hAnsiTheme="minorHAnsi" w:cstheme="minorHAnsi"/>
        </w:rPr>
        <w:t xml:space="preserve">, </w:t>
      </w:r>
      <w:proofErr w:type="spellStart"/>
      <w:r w:rsidRPr="001F1B25">
        <w:rPr>
          <w:rFonts w:asciiTheme="minorHAnsi" w:eastAsia="Times New Roman" w:hAnsiTheme="minorHAnsi" w:cstheme="minorHAnsi"/>
        </w:rPr>
        <w:t>organizatave</w:t>
      </w:r>
      <w:proofErr w:type="spellEnd"/>
      <w:r w:rsidRPr="001F1B25">
        <w:rPr>
          <w:rFonts w:asciiTheme="minorHAnsi" w:eastAsia="Times New Roman" w:hAnsiTheme="minorHAnsi" w:cstheme="minorHAnsi"/>
        </w:rPr>
        <w:t xml:space="preserve"> </w:t>
      </w:r>
      <w:proofErr w:type="spellStart"/>
      <w:r w:rsidRPr="001F1B25">
        <w:rPr>
          <w:rFonts w:asciiTheme="minorHAnsi" w:eastAsia="Times New Roman" w:hAnsiTheme="minorHAnsi" w:cstheme="minorHAnsi"/>
        </w:rPr>
        <w:t>jofitimprurëse</w:t>
      </w:r>
      <w:proofErr w:type="spellEnd"/>
      <w:r w:rsidRPr="001F1B25">
        <w:rPr>
          <w:rFonts w:asciiTheme="minorHAnsi" w:eastAsia="Times New Roman" w:hAnsiTheme="minorHAnsi" w:cstheme="minorHAnsi"/>
        </w:rPr>
        <w:t xml:space="preserve">, </w:t>
      </w:r>
      <w:proofErr w:type="spellStart"/>
      <w:r w:rsidRPr="001F1B25">
        <w:rPr>
          <w:rFonts w:asciiTheme="minorHAnsi" w:eastAsia="Times New Roman" w:hAnsiTheme="minorHAnsi" w:cstheme="minorHAnsi"/>
        </w:rPr>
        <w:t>profesionistëve</w:t>
      </w:r>
      <w:proofErr w:type="spellEnd"/>
      <w:r w:rsidRPr="001F1B25">
        <w:rPr>
          <w:rFonts w:asciiTheme="minorHAnsi" w:eastAsia="Times New Roman" w:hAnsiTheme="minorHAnsi" w:cstheme="minorHAnsi"/>
        </w:rPr>
        <w:t xml:space="preserve"> </w:t>
      </w:r>
      <w:proofErr w:type="spellStart"/>
      <w:r w:rsidRPr="001F1B25">
        <w:rPr>
          <w:rFonts w:asciiTheme="minorHAnsi" w:eastAsia="Times New Roman" w:hAnsiTheme="minorHAnsi" w:cstheme="minorHAnsi"/>
        </w:rPr>
        <w:t>dhe</w:t>
      </w:r>
      <w:proofErr w:type="spellEnd"/>
      <w:r w:rsidRPr="001F1B25">
        <w:rPr>
          <w:rFonts w:asciiTheme="minorHAnsi" w:eastAsia="Times New Roman" w:hAnsiTheme="minorHAnsi" w:cstheme="minorHAnsi"/>
        </w:rPr>
        <w:t xml:space="preserve"> </w:t>
      </w:r>
      <w:proofErr w:type="spellStart"/>
      <w:r w:rsidRPr="001F1B25">
        <w:rPr>
          <w:rFonts w:asciiTheme="minorHAnsi" w:eastAsia="Times New Roman" w:hAnsiTheme="minorHAnsi" w:cstheme="minorHAnsi"/>
        </w:rPr>
        <w:t>aktorëve</w:t>
      </w:r>
      <w:proofErr w:type="spellEnd"/>
      <w:r w:rsidRPr="001F1B25">
        <w:rPr>
          <w:rFonts w:asciiTheme="minorHAnsi" w:eastAsia="Times New Roman" w:hAnsiTheme="minorHAnsi" w:cstheme="minorHAnsi"/>
        </w:rPr>
        <w:t xml:space="preserve"> </w:t>
      </w:r>
      <w:proofErr w:type="spellStart"/>
      <w:r w:rsidRPr="001F1B25">
        <w:rPr>
          <w:rFonts w:asciiTheme="minorHAnsi" w:eastAsia="Times New Roman" w:hAnsiTheme="minorHAnsi" w:cstheme="minorHAnsi"/>
        </w:rPr>
        <w:t>të</w:t>
      </w:r>
      <w:proofErr w:type="spellEnd"/>
      <w:r w:rsidRPr="001F1B25">
        <w:rPr>
          <w:rFonts w:asciiTheme="minorHAnsi" w:eastAsia="Times New Roman" w:hAnsiTheme="minorHAnsi" w:cstheme="minorHAnsi"/>
        </w:rPr>
        <w:t xml:space="preserve"> </w:t>
      </w:r>
      <w:proofErr w:type="spellStart"/>
      <w:r w:rsidRPr="001F1B25">
        <w:rPr>
          <w:rFonts w:asciiTheme="minorHAnsi" w:eastAsia="Times New Roman" w:hAnsiTheme="minorHAnsi" w:cstheme="minorHAnsi"/>
        </w:rPr>
        <w:t>tjerë</w:t>
      </w:r>
      <w:proofErr w:type="spellEnd"/>
      <w:r w:rsidRPr="001F1B25">
        <w:rPr>
          <w:rFonts w:asciiTheme="minorHAnsi" w:eastAsia="Times New Roman" w:hAnsiTheme="minorHAnsi" w:cstheme="minorHAnsi"/>
        </w:rPr>
        <w:t xml:space="preserve"> </w:t>
      </w:r>
      <w:proofErr w:type="spellStart"/>
      <w:r w:rsidRPr="001F1B25">
        <w:rPr>
          <w:rFonts w:asciiTheme="minorHAnsi" w:eastAsia="Times New Roman" w:hAnsiTheme="minorHAnsi" w:cstheme="minorHAnsi"/>
        </w:rPr>
        <w:t>të</w:t>
      </w:r>
      <w:proofErr w:type="spellEnd"/>
      <w:r w:rsidRPr="001F1B25">
        <w:rPr>
          <w:rFonts w:asciiTheme="minorHAnsi" w:eastAsia="Times New Roman" w:hAnsiTheme="minorHAnsi" w:cstheme="minorHAnsi"/>
        </w:rPr>
        <w:t xml:space="preserve"> </w:t>
      </w:r>
      <w:proofErr w:type="spellStart"/>
      <w:r w:rsidRPr="001F1B25">
        <w:rPr>
          <w:rFonts w:asciiTheme="minorHAnsi" w:eastAsia="Times New Roman" w:hAnsiTheme="minorHAnsi" w:cstheme="minorHAnsi"/>
        </w:rPr>
        <w:t>cilët</w:t>
      </w:r>
      <w:proofErr w:type="spellEnd"/>
      <w:r w:rsidRPr="001F1B25">
        <w:rPr>
          <w:rFonts w:asciiTheme="minorHAnsi" w:eastAsia="Times New Roman" w:hAnsiTheme="minorHAnsi" w:cstheme="minorHAnsi"/>
        </w:rPr>
        <w:t xml:space="preserve"> </w:t>
      </w:r>
      <w:proofErr w:type="spellStart"/>
      <w:r w:rsidRPr="001F1B25">
        <w:rPr>
          <w:rFonts w:asciiTheme="minorHAnsi" w:eastAsia="Times New Roman" w:hAnsiTheme="minorHAnsi" w:cstheme="minorHAnsi"/>
        </w:rPr>
        <w:t>punojnë</w:t>
      </w:r>
      <w:proofErr w:type="spellEnd"/>
      <w:r w:rsidRPr="001F1B25">
        <w:rPr>
          <w:rFonts w:asciiTheme="minorHAnsi" w:eastAsia="Times New Roman" w:hAnsiTheme="minorHAnsi" w:cstheme="minorHAnsi"/>
        </w:rPr>
        <w:t xml:space="preserve"> me </w:t>
      </w:r>
      <w:proofErr w:type="spellStart"/>
      <w:r w:rsidRPr="001F1B25">
        <w:rPr>
          <w:rFonts w:asciiTheme="minorHAnsi" w:eastAsia="Times New Roman" w:hAnsiTheme="minorHAnsi" w:cstheme="minorHAnsi"/>
        </w:rPr>
        <w:t>fëmijët</w:t>
      </w:r>
      <w:proofErr w:type="spellEnd"/>
      <w:r w:rsidRPr="001F1B25">
        <w:rPr>
          <w:rFonts w:asciiTheme="minorHAnsi" w:eastAsia="Times New Roman" w:hAnsiTheme="minorHAnsi" w:cstheme="minorHAnsi"/>
        </w:rPr>
        <w:t xml:space="preserve"> </w:t>
      </w:r>
      <w:proofErr w:type="spellStart"/>
      <w:r w:rsidRPr="001F1B25">
        <w:rPr>
          <w:rFonts w:asciiTheme="minorHAnsi" w:eastAsia="Times New Roman" w:hAnsiTheme="minorHAnsi" w:cstheme="minorHAnsi"/>
        </w:rPr>
        <w:t>në</w:t>
      </w:r>
      <w:proofErr w:type="spellEnd"/>
      <w:r w:rsidRPr="001F1B25">
        <w:rPr>
          <w:rFonts w:asciiTheme="minorHAnsi" w:eastAsia="Times New Roman" w:hAnsiTheme="minorHAnsi" w:cstheme="minorHAnsi"/>
        </w:rPr>
        <w:t xml:space="preserve"> </w:t>
      </w:r>
      <w:proofErr w:type="spellStart"/>
      <w:r w:rsidRPr="001F1B25">
        <w:rPr>
          <w:rFonts w:asciiTheme="minorHAnsi" w:eastAsia="Times New Roman" w:hAnsiTheme="minorHAnsi" w:cstheme="minorHAnsi"/>
        </w:rPr>
        <w:t>situatë</w:t>
      </w:r>
      <w:proofErr w:type="spellEnd"/>
      <w:r w:rsidRPr="001F1B25">
        <w:rPr>
          <w:rFonts w:asciiTheme="minorHAnsi" w:eastAsia="Times New Roman" w:hAnsiTheme="minorHAnsi" w:cstheme="minorHAnsi"/>
        </w:rPr>
        <w:t xml:space="preserve"> </w:t>
      </w:r>
      <w:proofErr w:type="spellStart"/>
      <w:r w:rsidRPr="001F1B25">
        <w:rPr>
          <w:rFonts w:asciiTheme="minorHAnsi" w:eastAsia="Times New Roman" w:hAnsiTheme="minorHAnsi" w:cstheme="minorHAnsi"/>
        </w:rPr>
        <w:t>vulnerabël</w:t>
      </w:r>
      <w:proofErr w:type="spellEnd"/>
      <w:r w:rsidRPr="001F1B25">
        <w:rPr>
          <w:rFonts w:asciiTheme="minorHAnsi" w:eastAsia="Times New Roman" w:hAnsiTheme="minorHAnsi" w:cstheme="minorHAnsi"/>
        </w:rPr>
        <w:t xml:space="preserve">. </w:t>
      </w:r>
      <w:r>
        <w:rPr>
          <w:rFonts w:asciiTheme="minorHAnsi" w:eastAsia="Times New Roman" w:hAnsiTheme="minorHAnsi" w:cstheme="minorHAnsi"/>
          <w:lang w:val="sq-AL"/>
        </w:rPr>
        <w:t>Nisma</w:t>
      </w:r>
      <w:r w:rsidR="00D224E3" w:rsidRPr="001F1B25">
        <w:rPr>
          <w:rFonts w:asciiTheme="minorHAnsi" w:eastAsia="Times New Roman" w:hAnsiTheme="minorHAnsi" w:cstheme="minorHAnsi"/>
          <w:lang w:val="sq-AL"/>
        </w:rPr>
        <w:t xml:space="preserve"> financohet me mbështetjen e donatorëv</w:t>
      </w:r>
      <w:r>
        <w:rPr>
          <w:rFonts w:asciiTheme="minorHAnsi" w:eastAsia="Times New Roman" w:hAnsiTheme="minorHAnsi" w:cstheme="minorHAnsi"/>
          <w:lang w:val="sq-AL"/>
        </w:rPr>
        <w:t>e individual dhe institucional.</w:t>
      </w:r>
    </w:p>
    <w:p w14:paraId="3CD9604D" w14:textId="72642DEE" w:rsidR="001F1B25" w:rsidRDefault="001F1B25" w:rsidP="001F1B25">
      <w:pPr>
        <w:widowControl/>
        <w:autoSpaceDE/>
        <w:autoSpaceDN/>
        <w:spacing w:after="200"/>
        <w:jc w:val="both"/>
        <w:rPr>
          <w:rFonts w:asciiTheme="minorHAnsi" w:eastAsia="Times New Roman" w:hAnsiTheme="minorHAnsi" w:cstheme="minorHAnsi"/>
          <w:lang w:val="sq-AL"/>
        </w:rPr>
      </w:pPr>
      <w:r w:rsidRPr="001F1B25">
        <w:rPr>
          <w:rFonts w:asciiTheme="minorHAnsi" w:eastAsia="Times New Roman" w:hAnsiTheme="minorHAnsi" w:cstheme="minorHAnsi"/>
          <w:lang w:val="sq-AL"/>
        </w:rPr>
        <w:t xml:space="preserve">Praktikat e tanishme të mira të biznesit ofrojnë bazën për çdo marrëdhënie pune midis </w:t>
      </w:r>
      <w:r>
        <w:rPr>
          <w:rFonts w:asciiTheme="minorHAnsi" w:eastAsia="Times New Roman" w:hAnsiTheme="minorHAnsi" w:cstheme="minorHAnsi"/>
          <w:lang w:val="sq-AL"/>
        </w:rPr>
        <w:t xml:space="preserve">Nisma </w:t>
      </w:r>
      <w:r w:rsidRPr="001F1B25">
        <w:rPr>
          <w:rFonts w:asciiTheme="minorHAnsi" w:eastAsia="Times New Roman" w:hAnsiTheme="minorHAnsi" w:cstheme="minorHAnsi"/>
          <w:lang w:val="sq-AL"/>
        </w:rPr>
        <w:t>dhe furnizuesve të saj.</w:t>
      </w:r>
    </w:p>
    <w:p w14:paraId="5A3F499C" w14:textId="415B58DC" w:rsidR="001F1B25" w:rsidRPr="001F1B25" w:rsidRDefault="001F1B25" w:rsidP="001F1B25">
      <w:pPr>
        <w:widowControl/>
        <w:autoSpaceDE/>
        <w:autoSpaceDN/>
        <w:spacing w:after="200"/>
        <w:jc w:val="both"/>
        <w:rPr>
          <w:rFonts w:asciiTheme="minorHAnsi" w:eastAsia="Times New Roman" w:hAnsiTheme="minorHAnsi" w:cstheme="minorHAnsi"/>
          <w:i/>
          <w:lang w:val="sq-AL"/>
        </w:rPr>
      </w:pPr>
      <w:r w:rsidRPr="001F1B25">
        <w:rPr>
          <w:rFonts w:asciiTheme="minorHAnsi" w:eastAsia="Times New Roman" w:hAnsiTheme="minorHAnsi" w:cstheme="minorHAnsi"/>
          <w:i/>
          <w:lang w:val="sq-AL"/>
        </w:rPr>
        <w:t>Këto praktika janë rregulla të përgjithshme të detyrueshme, përveç nëse specifikohen kushte specifike në kontratë. Në rast të kushteve kontradiktore midis dokumenteve, kushtet e kontratës ose thirrja për tender do të mbizotërojnë mbi këto praktika të mira të biznesit.</w:t>
      </w:r>
    </w:p>
    <w:p w14:paraId="70140B47" w14:textId="77777777" w:rsidR="001135F7" w:rsidRPr="001F1B25" w:rsidRDefault="00D224E3" w:rsidP="001F1B25">
      <w:pPr>
        <w:pStyle w:val="ListParagraph"/>
        <w:widowControl/>
        <w:numPr>
          <w:ilvl w:val="0"/>
          <w:numId w:val="4"/>
        </w:numPr>
        <w:autoSpaceDE/>
        <w:autoSpaceDN/>
        <w:spacing w:after="200"/>
        <w:contextualSpacing/>
        <w:jc w:val="both"/>
        <w:rPr>
          <w:rFonts w:asciiTheme="minorHAnsi" w:hAnsiTheme="minorHAnsi" w:cstheme="minorHAnsi"/>
        </w:rPr>
      </w:pPr>
      <w:r w:rsidRPr="001F1B25">
        <w:rPr>
          <w:rFonts w:asciiTheme="minorHAnsi" w:eastAsia="Times New Roman" w:hAnsiTheme="minorHAnsi" w:cstheme="minorHAnsi"/>
          <w:u w:val="single"/>
          <w:lang w:val="sq-AL"/>
        </w:rPr>
        <w:t>Parimet e procedurave të prokurimit</w:t>
      </w:r>
    </w:p>
    <w:p w14:paraId="724A8B3F" w14:textId="2AD45657" w:rsidR="001135F7" w:rsidRPr="001F1B25" w:rsidRDefault="001F1B25" w:rsidP="001F1B25">
      <w:pPr>
        <w:widowControl/>
        <w:autoSpaceDE/>
        <w:autoSpaceDN/>
        <w:jc w:val="both"/>
        <w:rPr>
          <w:rFonts w:asciiTheme="minorHAnsi" w:eastAsia="Calibri" w:hAnsiTheme="minorHAnsi" w:cstheme="minorHAnsi"/>
        </w:rPr>
      </w:pPr>
      <w:r>
        <w:rPr>
          <w:rFonts w:asciiTheme="minorHAnsi" w:eastAsia="Times New Roman" w:hAnsiTheme="minorHAnsi" w:cstheme="minorHAnsi"/>
          <w:lang w:val="sq-AL"/>
        </w:rPr>
        <w:t xml:space="preserve">Nisma </w:t>
      </w:r>
      <w:r w:rsidR="00D224E3" w:rsidRPr="001F1B25">
        <w:rPr>
          <w:rFonts w:asciiTheme="minorHAnsi" w:eastAsia="Times New Roman" w:hAnsiTheme="minorHAnsi" w:cstheme="minorHAnsi"/>
          <w:lang w:val="sq-AL"/>
        </w:rPr>
        <w:t>ka zbatuar pro</w:t>
      </w:r>
      <w:r>
        <w:rPr>
          <w:rFonts w:asciiTheme="minorHAnsi" w:eastAsia="Times New Roman" w:hAnsiTheme="minorHAnsi" w:cstheme="minorHAnsi"/>
          <w:lang w:val="sq-AL"/>
        </w:rPr>
        <w:t>cedura transparente për tregjet,</w:t>
      </w:r>
      <w:r w:rsidR="00D224E3" w:rsidRPr="001F1B25">
        <w:rPr>
          <w:rFonts w:asciiTheme="minorHAnsi" w:eastAsia="Times New Roman" w:hAnsiTheme="minorHAnsi" w:cstheme="minorHAnsi"/>
          <w:lang w:val="sq-AL"/>
        </w:rPr>
        <w:t xml:space="preserve"> parimet kryesore janë:</w:t>
      </w:r>
    </w:p>
    <w:p w14:paraId="30CCF483" w14:textId="6028652B" w:rsidR="001135F7" w:rsidRPr="001F1B25" w:rsidRDefault="00D224E3" w:rsidP="001F1B25">
      <w:pPr>
        <w:pStyle w:val="ListParagraph"/>
        <w:widowControl/>
        <w:numPr>
          <w:ilvl w:val="0"/>
          <w:numId w:val="5"/>
        </w:numPr>
        <w:autoSpaceDE/>
        <w:autoSpaceDN/>
        <w:contextualSpacing/>
        <w:jc w:val="both"/>
        <w:rPr>
          <w:rFonts w:asciiTheme="minorHAnsi" w:eastAsia="Calibri" w:hAnsiTheme="minorHAnsi" w:cstheme="minorHAnsi"/>
        </w:rPr>
      </w:pPr>
      <w:r w:rsidRPr="001F1B25">
        <w:rPr>
          <w:rFonts w:asciiTheme="minorHAnsi" w:eastAsia="Times New Roman" w:hAnsiTheme="minorHAnsi" w:cstheme="minorHAnsi"/>
          <w:lang w:val="sq-AL"/>
        </w:rPr>
        <w:t>Transparenca në procedurën e prokurimit</w:t>
      </w:r>
      <w:r w:rsidR="001F1B25">
        <w:rPr>
          <w:rFonts w:asciiTheme="minorHAnsi" w:eastAsia="Times New Roman" w:hAnsiTheme="minorHAnsi" w:cstheme="minorHAnsi"/>
          <w:lang w:val="sq-AL"/>
        </w:rPr>
        <w:t>,</w:t>
      </w:r>
    </w:p>
    <w:p w14:paraId="41CD0C8C" w14:textId="25A7F0CB" w:rsidR="001135F7" w:rsidRPr="001F1B25" w:rsidRDefault="00D224E3" w:rsidP="001F1B25">
      <w:pPr>
        <w:pStyle w:val="ListParagraph"/>
        <w:widowControl/>
        <w:numPr>
          <w:ilvl w:val="0"/>
          <w:numId w:val="5"/>
        </w:numPr>
        <w:autoSpaceDE/>
        <w:autoSpaceDN/>
        <w:contextualSpacing/>
        <w:jc w:val="both"/>
        <w:rPr>
          <w:rFonts w:asciiTheme="minorHAnsi" w:eastAsia="Calibri" w:hAnsiTheme="minorHAnsi" w:cstheme="minorHAnsi"/>
        </w:rPr>
      </w:pPr>
      <w:r w:rsidRPr="001F1B25">
        <w:rPr>
          <w:rFonts w:asciiTheme="minorHAnsi" w:eastAsia="Times New Roman" w:hAnsiTheme="minorHAnsi" w:cstheme="minorHAnsi"/>
          <w:lang w:val="sq-AL"/>
        </w:rPr>
        <w:t>Proporcionaliteti midis procedurave të përdorura në treg dhe vlerës së këtij tregu</w:t>
      </w:r>
      <w:r w:rsidR="001F1B25">
        <w:rPr>
          <w:rFonts w:asciiTheme="minorHAnsi" w:eastAsia="Times New Roman" w:hAnsiTheme="minorHAnsi" w:cstheme="minorHAnsi"/>
          <w:lang w:val="sq-AL"/>
        </w:rPr>
        <w:t>,</w:t>
      </w:r>
    </w:p>
    <w:p w14:paraId="72673138" w14:textId="23448EC1" w:rsidR="001135F7" w:rsidRPr="001F1B25" w:rsidRDefault="00D224E3" w:rsidP="001F1B25">
      <w:pPr>
        <w:pStyle w:val="ListParagraph"/>
        <w:widowControl/>
        <w:numPr>
          <w:ilvl w:val="0"/>
          <w:numId w:val="5"/>
        </w:numPr>
        <w:autoSpaceDE/>
        <w:autoSpaceDN/>
        <w:contextualSpacing/>
        <w:jc w:val="both"/>
        <w:rPr>
          <w:rFonts w:asciiTheme="minorHAnsi" w:eastAsia="Calibri" w:hAnsiTheme="minorHAnsi" w:cstheme="minorHAnsi"/>
          <w:lang w:val="pt-BR"/>
        </w:rPr>
      </w:pPr>
      <w:r w:rsidRPr="001F1B25">
        <w:rPr>
          <w:rFonts w:asciiTheme="minorHAnsi" w:eastAsia="Times New Roman" w:hAnsiTheme="minorHAnsi" w:cstheme="minorHAnsi"/>
          <w:lang w:val="sq-AL"/>
        </w:rPr>
        <w:t>Trajtim i barabartë i furnizuesve të mundshëm</w:t>
      </w:r>
      <w:r w:rsidR="001F1B25">
        <w:rPr>
          <w:rFonts w:asciiTheme="minorHAnsi" w:eastAsia="Times New Roman" w:hAnsiTheme="minorHAnsi" w:cstheme="minorHAnsi"/>
          <w:lang w:val="sq-AL"/>
        </w:rPr>
        <w:t>,</w:t>
      </w:r>
    </w:p>
    <w:p w14:paraId="7BD833CA" w14:textId="5B40FEC8" w:rsidR="001135F7" w:rsidRPr="001F1B25" w:rsidRDefault="00D224E3" w:rsidP="001F1B25">
      <w:pPr>
        <w:pStyle w:val="ListParagraph"/>
        <w:widowControl/>
        <w:numPr>
          <w:ilvl w:val="0"/>
          <w:numId w:val="5"/>
        </w:numPr>
        <w:autoSpaceDE/>
        <w:autoSpaceDN/>
        <w:contextualSpacing/>
        <w:jc w:val="both"/>
        <w:rPr>
          <w:rFonts w:asciiTheme="minorHAnsi" w:eastAsia="Calibri" w:hAnsiTheme="minorHAnsi" w:cstheme="minorHAnsi"/>
        </w:rPr>
      </w:pPr>
      <w:r w:rsidRPr="001F1B25">
        <w:rPr>
          <w:rFonts w:asciiTheme="minorHAnsi" w:eastAsia="Times New Roman" w:hAnsiTheme="minorHAnsi" w:cstheme="minorHAnsi"/>
          <w:lang w:val="sq-AL"/>
        </w:rPr>
        <w:t>Parandalimi i konflikteve të interesit</w:t>
      </w:r>
      <w:r w:rsidR="001F1B25">
        <w:rPr>
          <w:rFonts w:asciiTheme="minorHAnsi" w:eastAsia="Times New Roman" w:hAnsiTheme="minorHAnsi" w:cstheme="minorHAnsi"/>
          <w:lang w:val="sq-AL"/>
        </w:rPr>
        <w:t>.</w:t>
      </w:r>
    </w:p>
    <w:p w14:paraId="0FDFE479" w14:textId="77777777" w:rsidR="001F1B25" w:rsidRPr="001F1B25" w:rsidRDefault="001F1B25" w:rsidP="001F1B25">
      <w:pPr>
        <w:pStyle w:val="ListParagraph"/>
        <w:widowControl/>
        <w:autoSpaceDE/>
        <w:autoSpaceDN/>
        <w:ind w:left="720" w:firstLine="0"/>
        <w:contextualSpacing/>
        <w:jc w:val="both"/>
        <w:rPr>
          <w:rFonts w:asciiTheme="minorHAnsi" w:eastAsia="Calibri" w:hAnsiTheme="minorHAnsi" w:cstheme="minorHAnsi"/>
        </w:rPr>
      </w:pPr>
    </w:p>
    <w:p w14:paraId="4EDF1876" w14:textId="77777777" w:rsidR="001135F7" w:rsidRPr="001F1B25" w:rsidRDefault="00D224E3" w:rsidP="001F1B25">
      <w:pPr>
        <w:widowControl/>
        <w:autoSpaceDE/>
        <w:autoSpaceDN/>
        <w:jc w:val="both"/>
        <w:rPr>
          <w:rFonts w:asciiTheme="minorHAnsi" w:eastAsia="Calibri" w:hAnsiTheme="minorHAnsi" w:cstheme="minorHAnsi"/>
        </w:rPr>
      </w:pPr>
      <w:r w:rsidRPr="001F1B25">
        <w:rPr>
          <w:rFonts w:asciiTheme="minorHAnsi" w:eastAsia="Times New Roman" w:hAnsiTheme="minorHAnsi" w:cstheme="minorHAnsi"/>
          <w:lang w:val="sq-AL"/>
        </w:rPr>
        <w:t>Kriteret e zakonshme të zgjedhjes së furnizuesit janë:</w:t>
      </w:r>
    </w:p>
    <w:p w14:paraId="5FBA432D" w14:textId="371C96AA" w:rsidR="001135F7" w:rsidRPr="001F1B25" w:rsidRDefault="00D224E3" w:rsidP="001F1B25">
      <w:pPr>
        <w:pStyle w:val="ListParagraph"/>
        <w:widowControl/>
        <w:numPr>
          <w:ilvl w:val="0"/>
          <w:numId w:val="5"/>
        </w:numPr>
        <w:autoSpaceDE/>
        <w:autoSpaceDN/>
        <w:spacing w:after="200"/>
        <w:contextualSpacing/>
        <w:jc w:val="both"/>
        <w:rPr>
          <w:rFonts w:asciiTheme="minorHAnsi" w:eastAsia="Calibri" w:hAnsiTheme="minorHAnsi" w:cstheme="minorHAnsi"/>
        </w:rPr>
      </w:pPr>
      <w:r w:rsidRPr="001F1B25">
        <w:rPr>
          <w:rFonts w:asciiTheme="minorHAnsi" w:eastAsia="Times New Roman" w:hAnsiTheme="minorHAnsi" w:cstheme="minorHAnsi"/>
          <w:lang w:val="sq-AL"/>
        </w:rPr>
        <w:t>Autorizimi për të shitur mallra / shërbime në vend</w:t>
      </w:r>
      <w:r w:rsidR="001F1B25">
        <w:rPr>
          <w:rFonts w:asciiTheme="minorHAnsi" w:eastAsia="Times New Roman" w:hAnsiTheme="minorHAnsi" w:cstheme="minorHAnsi"/>
          <w:lang w:val="sq-AL"/>
        </w:rPr>
        <w:t>,</w:t>
      </w:r>
    </w:p>
    <w:p w14:paraId="07B00D29" w14:textId="5A37E40F" w:rsidR="001135F7" w:rsidRPr="001F1B25" w:rsidRDefault="00D224E3" w:rsidP="001F1B25">
      <w:pPr>
        <w:pStyle w:val="ListParagraph"/>
        <w:widowControl/>
        <w:numPr>
          <w:ilvl w:val="0"/>
          <w:numId w:val="5"/>
        </w:numPr>
        <w:autoSpaceDE/>
        <w:autoSpaceDN/>
        <w:spacing w:after="200"/>
        <w:contextualSpacing/>
        <w:jc w:val="both"/>
        <w:rPr>
          <w:rFonts w:asciiTheme="minorHAnsi" w:eastAsia="Calibri" w:hAnsiTheme="minorHAnsi" w:cstheme="minorHAnsi"/>
        </w:rPr>
      </w:pPr>
      <w:r w:rsidRPr="001F1B25">
        <w:rPr>
          <w:rFonts w:asciiTheme="minorHAnsi" w:eastAsia="Times New Roman" w:hAnsiTheme="minorHAnsi" w:cstheme="minorHAnsi"/>
          <w:lang w:val="sq-AL"/>
        </w:rPr>
        <w:t>Kapaciteti financiar dhe ekonomik</w:t>
      </w:r>
      <w:r w:rsidR="001F1B25">
        <w:rPr>
          <w:rFonts w:asciiTheme="minorHAnsi" w:eastAsia="Times New Roman" w:hAnsiTheme="minorHAnsi" w:cstheme="minorHAnsi"/>
          <w:lang w:val="sq-AL"/>
        </w:rPr>
        <w:t>,</w:t>
      </w:r>
    </w:p>
    <w:p w14:paraId="07F5A262" w14:textId="2D5131C2" w:rsidR="001135F7" w:rsidRPr="001F1B25" w:rsidRDefault="00D224E3" w:rsidP="001F1B25">
      <w:pPr>
        <w:pStyle w:val="ListParagraph"/>
        <w:widowControl/>
        <w:numPr>
          <w:ilvl w:val="0"/>
          <w:numId w:val="5"/>
        </w:numPr>
        <w:autoSpaceDE/>
        <w:autoSpaceDN/>
        <w:spacing w:after="200"/>
        <w:contextualSpacing/>
        <w:jc w:val="both"/>
        <w:rPr>
          <w:rFonts w:asciiTheme="minorHAnsi" w:eastAsia="Calibri" w:hAnsiTheme="minorHAnsi" w:cstheme="minorHAnsi"/>
        </w:rPr>
      </w:pPr>
      <w:r w:rsidRPr="001F1B25">
        <w:rPr>
          <w:rFonts w:asciiTheme="minorHAnsi" w:eastAsia="Times New Roman" w:hAnsiTheme="minorHAnsi" w:cstheme="minorHAnsi"/>
          <w:lang w:val="sq-AL"/>
        </w:rPr>
        <w:t>Ekspertizë teknike</w:t>
      </w:r>
      <w:r w:rsidR="001F1B25">
        <w:rPr>
          <w:rFonts w:asciiTheme="minorHAnsi" w:eastAsia="Times New Roman" w:hAnsiTheme="minorHAnsi" w:cstheme="minorHAnsi"/>
          <w:lang w:val="sq-AL"/>
        </w:rPr>
        <w:t>,</w:t>
      </w:r>
    </w:p>
    <w:p w14:paraId="75633DD3" w14:textId="2F2DAF01" w:rsidR="001135F7" w:rsidRPr="001F1B25" w:rsidRDefault="00D224E3" w:rsidP="001F1B25">
      <w:pPr>
        <w:pStyle w:val="ListParagraph"/>
        <w:widowControl/>
        <w:numPr>
          <w:ilvl w:val="0"/>
          <w:numId w:val="5"/>
        </w:numPr>
        <w:autoSpaceDE/>
        <w:autoSpaceDN/>
        <w:spacing w:after="200"/>
        <w:contextualSpacing/>
        <w:jc w:val="both"/>
        <w:rPr>
          <w:rFonts w:asciiTheme="minorHAnsi" w:eastAsia="Calibri" w:hAnsiTheme="minorHAnsi" w:cstheme="minorHAnsi"/>
        </w:rPr>
      </w:pPr>
      <w:r w:rsidRPr="001F1B25">
        <w:rPr>
          <w:rFonts w:asciiTheme="minorHAnsi" w:eastAsia="Times New Roman" w:hAnsiTheme="minorHAnsi" w:cstheme="minorHAnsi"/>
          <w:lang w:val="sq-AL"/>
        </w:rPr>
        <w:t>Aftësitë profesionale</w:t>
      </w:r>
      <w:r w:rsidR="001F1B25">
        <w:rPr>
          <w:rFonts w:asciiTheme="minorHAnsi" w:eastAsia="Times New Roman" w:hAnsiTheme="minorHAnsi" w:cstheme="minorHAnsi"/>
          <w:lang w:val="sq-AL"/>
        </w:rPr>
        <w:t>,</w:t>
      </w:r>
    </w:p>
    <w:p w14:paraId="0FEE18DC" w14:textId="77777777" w:rsidR="001F1B25" w:rsidRPr="001F1B25" w:rsidRDefault="00D224E3" w:rsidP="001F1B25">
      <w:pPr>
        <w:pStyle w:val="ListParagraph"/>
        <w:widowControl/>
        <w:numPr>
          <w:ilvl w:val="0"/>
          <w:numId w:val="5"/>
        </w:numPr>
        <w:autoSpaceDE/>
        <w:autoSpaceDN/>
        <w:spacing w:after="200"/>
        <w:contextualSpacing/>
        <w:jc w:val="both"/>
        <w:rPr>
          <w:rFonts w:asciiTheme="minorHAnsi" w:eastAsia="Calibri" w:hAnsiTheme="minorHAnsi" w:cstheme="minorHAnsi"/>
          <w:lang w:val="sq-AL"/>
        </w:rPr>
      </w:pPr>
      <w:r w:rsidRPr="001F1B25">
        <w:rPr>
          <w:rFonts w:asciiTheme="minorHAnsi" w:eastAsia="Times New Roman" w:hAnsiTheme="minorHAnsi" w:cstheme="minorHAnsi"/>
          <w:lang w:val="sq-AL"/>
        </w:rPr>
        <w:t xml:space="preserve">Respektimi i standardeve etike, përfshirë punën e fëmijëve. </w:t>
      </w:r>
    </w:p>
    <w:p w14:paraId="7B47B8A4" w14:textId="13E694FB" w:rsidR="001135F7" w:rsidRPr="001F1B25" w:rsidRDefault="00D224E3" w:rsidP="001F1B25">
      <w:pPr>
        <w:widowControl/>
        <w:autoSpaceDE/>
        <w:autoSpaceDN/>
        <w:spacing w:before="240"/>
        <w:contextualSpacing/>
        <w:jc w:val="both"/>
        <w:rPr>
          <w:rFonts w:asciiTheme="minorHAnsi" w:eastAsia="Calibri" w:hAnsiTheme="minorHAnsi" w:cstheme="minorHAnsi"/>
          <w:lang w:val="sq-AL"/>
        </w:rPr>
      </w:pPr>
      <w:r w:rsidRPr="001F1B25">
        <w:rPr>
          <w:rFonts w:asciiTheme="minorHAnsi" w:eastAsia="Times New Roman" w:hAnsiTheme="minorHAnsi" w:cstheme="minorHAnsi"/>
          <w:lang w:val="sq-AL"/>
        </w:rPr>
        <w:t>Kriteret e zakonshëm për tregjet janë:</w:t>
      </w:r>
    </w:p>
    <w:p w14:paraId="0983687D" w14:textId="6DB56F48" w:rsidR="001135F7" w:rsidRPr="001F1B25" w:rsidRDefault="00D224E3" w:rsidP="001F1B25">
      <w:pPr>
        <w:pStyle w:val="ListParagraph"/>
        <w:widowControl/>
        <w:numPr>
          <w:ilvl w:val="0"/>
          <w:numId w:val="5"/>
        </w:numPr>
        <w:autoSpaceDE/>
        <w:autoSpaceDN/>
        <w:contextualSpacing/>
        <w:jc w:val="both"/>
        <w:rPr>
          <w:rFonts w:asciiTheme="minorHAnsi" w:eastAsia="Calibri" w:hAnsiTheme="minorHAnsi" w:cstheme="minorHAnsi"/>
          <w:lang w:val="sq-AL"/>
        </w:rPr>
      </w:pPr>
      <w:r w:rsidRPr="001F1B25">
        <w:rPr>
          <w:rFonts w:asciiTheme="minorHAnsi" w:eastAsia="Times New Roman" w:hAnsiTheme="minorHAnsi" w:cstheme="minorHAnsi"/>
          <w:lang w:val="sq-AL"/>
        </w:rPr>
        <w:t>Dh</w:t>
      </w:r>
      <w:r w:rsidR="00C012C3">
        <w:rPr>
          <w:rFonts w:asciiTheme="minorHAnsi" w:eastAsia="Times New Roman" w:hAnsiTheme="minorHAnsi" w:cstheme="minorHAnsi"/>
          <w:lang w:val="sq-AL"/>
        </w:rPr>
        <w:t>ë</w:t>
      </w:r>
      <w:r w:rsidR="001F1B25">
        <w:rPr>
          <w:rFonts w:asciiTheme="minorHAnsi" w:eastAsia="Times New Roman" w:hAnsiTheme="minorHAnsi" w:cstheme="minorHAnsi"/>
          <w:lang w:val="sq-AL"/>
        </w:rPr>
        <w:t>nia automatike e ç</w:t>
      </w:r>
      <w:r w:rsidRPr="001F1B25">
        <w:rPr>
          <w:rFonts w:asciiTheme="minorHAnsi" w:eastAsia="Times New Roman" w:hAnsiTheme="minorHAnsi" w:cstheme="minorHAnsi"/>
          <w:lang w:val="sq-AL"/>
        </w:rPr>
        <w:t>mimit m</w:t>
      </w:r>
      <w:r w:rsidR="00C012C3">
        <w:rPr>
          <w:rFonts w:asciiTheme="minorHAnsi" w:eastAsia="Times New Roman" w:hAnsiTheme="minorHAnsi" w:cstheme="minorHAnsi"/>
          <w:lang w:val="sq-AL"/>
        </w:rPr>
        <w:t>ë</w:t>
      </w:r>
      <w:r w:rsidRPr="001F1B25">
        <w:rPr>
          <w:rFonts w:asciiTheme="minorHAnsi" w:eastAsia="Times New Roman" w:hAnsiTheme="minorHAnsi" w:cstheme="minorHAnsi"/>
          <w:lang w:val="sq-AL"/>
        </w:rPr>
        <w:t xml:space="preserve"> t</w:t>
      </w:r>
      <w:r w:rsidR="00C012C3">
        <w:rPr>
          <w:rFonts w:asciiTheme="minorHAnsi" w:eastAsia="Times New Roman" w:hAnsiTheme="minorHAnsi" w:cstheme="minorHAnsi"/>
          <w:lang w:val="sq-AL"/>
        </w:rPr>
        <w:t>ë</w:t>
      </w:r>
      <w:r w:rsidRPr="001F1B25">
        <w:rPr>
          <w:rFonts w:asciiTheme="minorHAnsi" w:eastAsia="Times New Roman" w:hAnsiTheme="minorHAnsi" w:cstheme="minorHAnsi"/>
          <w:lang w:val="sq-AL"/>
        </w:rPr>
        <w:t xml:space="preserve"> fund</w:t>
      </w:r>
      <w:r w:rsidR="00C012C3">
        <w:rPr>
          <w:rFonts w:asciiTheme="minorHAnsi" w:eastAsia="Times New Roman" w:hAnsiTheme="minorHAnsi" w:cstheme="minorHAnsi"/>
          <w:lang w:val="sq-AL"/>
        </w:rPr>
        <w:t>ë</w:t>
      </w:r>
      <w:r w:rsidRPr="001F1B25">
        <w:rPr>
          <w:rFonts w:asciiTheme="minorHAnsi" w:eastAsia="Times New Roman" w:hAnsiTheme="minorHAnsi" w:cstheme="minorHAnsi"/>
          <w:lang w:val="sq-AL"/>
        </w:rPr>
        <w:t>m (oferta më e lirë që plotëson të gjitha kërkesat)</w:t>
      </w:r>
    </w:p>
    <w:p w14:paraId="114C2F19" w14:textId="721AC1AB" w:rsidR="001135F7" w:rsidRPr="001F1B25" w:rsidRDefault="00D224E3" w:rsidP="001F1B25">
      <w:pPr>
        <w:pStyle w:val="ListParagraph"/>
        <w:widowControl/>
        <w:numPr>
          <w:ilvl w:val="0"/>
          <w:numId w:val="5"/>
        </w:numPr>
        <w:autoSpaceDE/>
        <w:autoSpaceDN/>
        <w:spacing w:after="200"/>
        <w:contextualSpacing/>
        <w:jc w:val="both"/>
        <w:rPr>
          <w:rFonts w:asciiTheme="minorHAnsi" w:eastAsia="Calibri" w:hAnsiTheme="minorHAnsi" w:cstheme="minorHAnsi"/>
          <w:lang w:val="pt-BR"/>
        </w:rPr>
      </w:pPr>
      <w:r w:rsidRPr="001F1B25">
        <w:rPr>
          <w:rFonts w:asciiTheme="minorHAnsi" w:eastAsia="Times New Roman" w:hAnsiTheme="minorHAnsi" w:cstheme="minorHAnsi"/>
          <w:lang w:val="sq-AL"/>
        </w:rPr>
        <w:t>Vlera më e mirë për para (raporti çmim / cilësi)</w:t>
      </w:r>
    </w:p>
    <w:p w14:paraId="0784ACC5" w14:textId="77777777" w:rsidR="001F1B25" w:rsidRPr="001F1B25" w:rsidRDefault="001F1B25" w:rsidP="001F1B25">
      <w:pPr>
        <w:pStyle w:val="ListParagraph"/>
        <w:widowControl/>
        <w:autoSpaceDE/>
        <w:autoSpaceDN/>
        <w:spacing w:after="200"/>
        <w:ind w:left="720" w:firstLine="0"/>
        <w:contextualSpacing/>
        <w:jc w:val="both"/>
        <w:rPr>
          <w:rFonts w:asciiTheme="minorHAnsi" w:eastAsia="Calibri" w:hAnsiTheme="minorHAnsi" w:cstheme="minorHAnsi"/>
          <w:lang w:val="pt-BR"/>
        </w:rPr>
      </w:pPr>
    </w:p>
    <w:p w14:paraId="4E2AF4A5" w14:textId="77777777" w:rsidR="001135F7" w:rsidRPr="001F1B25" w:rsidRDefault="006221C3" w:rsidP="001F1B25">
      <w:pPr>
        <w:pStyle w:val="ListParagraph"/>
        <w:widowControl/>
        <w:numPr>
          <w:ilvl w:val="0"/>
          <w:numId w:val="4"/>
        </w:numPr>
        <w:autoSpaceDE/>
        <w:autoSpaceDN/>
        <w:spacing w:after="200"/>
        <w:contextualSpacing/>
        <w:jc w:val="both"/>
        <w:rPr>
          <w:rFonts w:asciiTheme="minorHAnsi" w:eastAsia="Calibri" w:hAnsiTheme="minorHAnsi" w:cstheme="minorHAnsi"/>
          <w:u w:val="single"/>
          <w:lang w:val="pt-BR"/>
        </w:rPr>
      </w:pPr>
      <w:r w:rsidRPr="001F1B25">
        <w:rPr>
          <w:rFonts w:asciiTheme="minorHAnsi" w:eastAsia="Times New Roman" w:hAnsiTheme="minorHAnsi" w:cstheme="minorHAnsi"/>
          <w:u w:val="single"/>
          <w:lang w:val="sq-AL"/>
        </w:rPr>
        <w:t>Sjellja e paligjshme</w:t>
      </w:r>
      <w:r w:rsidR="00D224E3" w:rsidRPr="001F1B25">
        <w:rPr>
          <w:rFonts w:asciiTheme="minorHAnsi" w:eastAsia="Times New Roman" w:hAnsiTheme="minorHAnsi" w:cstheme="minorHAnsi"/>
          <w:u w:val="single"/>
          <w:lang w:val="sq-AL"/>
        </w:rPr>
        <w:t>, papërshtatshmëria dhe përjashtimi</w:t>
      </w:r>
    </w:p>
    <w:p w14:paraId="60F84AE3" w14:textId="25D10827" w:rsidR="001135F7" w:rsidRPr="001F1B25" w:rsidRDefault="001F1B25" w:rsidP="001F1B25">
      <w:pPr>
        <w:widowControl/>
        <w:autoSpaceDE/>
        <w:autoSpaceDN/>
        <w:spacing w:after="200"/>
        <w:jc w:val="both"/>
        <w:rPr>
          <w:rFonts w:asciiTheme="minorHAnsi" w:eastAsia="Calibri" w:hAnsiTheme="minorHAnsi" w:cstheme="minorHAnsi"/>
          <w:b/>
          <w:lang w:val="pt-BR"/>
        </w:rPr>
      </w:pPr>
      <w:r>
        <w:rPr>
          <w:rFonts w:asciiTheme="minorHAnsi" w:eastAsia="Times New Roman" w:hAnsiTheme="minorHAnsi" w:cstheme="minorHAnsi"/>
          <w:b/>
          <w:bCs/>
          <w:lang w:val="sq-AL"/>
        </w:rPr>
        <w:t>Nisma</w:t>
      </w:r>
      <w:r w:rsidR="00D224E3" w:rsidRPr="001F1B25">
        <w:rPr>
          <w:rFonts w:asciiTheme="minorHAnsi" w:eastAsia="Times New Roman" w:hAnsiTheme="minorHAnsi" w:cstheme="minorHAnsi"/>
          <w:b/>
          <w:bCs/>
          <w:lang w:val="sq-AL"/>
        </w:rPr>
        <w:t xml:space="preserve"> e konsideron secilin rast të sjelljes së përmendur më poshtë si një arsye të vlefshme për të përjashtuar një ofertues nga një procedurë në treg dhe t'i japë fund çdo marrëdhënie pune dhe kontrate:</w:t>
      </w:r>
    </w:p>
    <w:p w14:paraId="18427B07" w14:textId="77777777" w:rsidR="001135F7" w:rsidRPr="001F1B25" w:rsidRDefault="00D224E3" w:rsidP="001F1B25">
      <w:pPr>
        <w:widowControl/>
        <w:autoSpaceDE/>
        <w:autoSpaceDN/>
        <w:contextualSpacing/>
        <w:jc w:val="both"/>
        <w:rPr>
          <w:rFonts w:asciiTheme="minorHAnsi" w:eastAsia="Calibri" w:hAnsiTheme="minorHAnsi" w:cstheme="minorHAnsi"/>
        </w:rPr>
      </w:pPr>
      <w:r w:rsidRPr="001F1B25">
        <w:rPr>
          <w:rFonts w:asciiTheme="minorHAnsi" w:eastAsia="Times New Roman" w:hAnsiTheme="minorHAnsi" w:cstheme="minorHAnsi"/>
          <w:b/>
          <w:lang w:val="sq-AL"/>
        </w:rPr>
        <w:t>Mashtrimi,</w:t>
      </w:r>
      <w:r w:rsidRPr="001F1B25">
        <w:rPr>
          <w:rFonts w:asciiTheme="minorHAnsi" w:eastAsia="Times New Roman" w:hAnsiTheme="minorHAnsi" w:cstheme="minorHAnsi"/>
          <w:lang w:val="sq-AL"/>
        </w:rPr>
        <w:t xml:space="preserve"> i përcaktuar si çdo veprim ose lëshim i qëllimshëm në lidhje me:</w:t>
      </w:r>
    </w:p>
    <w:p w14:paraId="49767636" w14:textId="41D7D9F7" w:rsidR="001135F7" w:rsidRPr="001F1B25" w:rsidRDefault="00D224E3" w:rsidP="001F1B25">
      <w:pPr>
        <w:pStyle w:val="ListParagraph"/>
        <w:widowControl/>
        <w:numPr>
          <w:ilvl w:val="0"/>
          <w:numId w:val="9"/>
        </w:numPr>
        <w:autoSpaceDE/>
        <w:autoSpaceDN/>
        <w:spacing w:after="200"/>
        <w:contextualSpacing/>
        <w:jc w:val="both"/>
        <w:rPr>
          <w:rFonts w:asciiTheme="minorHAnsi" w:eastAsia="Calibri" w:hAnsiTheme="minorHAnsi" w:cstheme="minorHAnsi"/>
        </w:rPr>
      </w:pPr>
      <w:r w:rsidRPr="001F1B25">
        <w:rPr>
          <w:rFonts w:asciiTheme="minorHAnsi" w:eastAsia="Times New Roman" w:hAnsiTheme="minorHAnsi" w:cstheme="minorHAnsi"/>
          <w:lang w:val="sq-AL"/>
        </w:rPr>
        <w:t xml:space="preserve">Përdorimi ose prezantimi i deklaratave ose dokumenteve false, të pasakta ose jo të plota, të cilat mund të rezultojnë në përvetësim mashtrim ose mbajtje të gabuar të fondeve të </w:t>
      </w:r>
      <w:r w:rsidR="001F1B25">
        <w:rPr>
          <w:rFonts w:asciiTheme="minorHAnsi" w:eastAsia="Times New Roman" w:hAnsiTheme="minorHAnsi" w:cstheme="minorHAnsi"/>
          <w:lang w:val="sq-AL"/>
        </w:rPr>
        <w:t>Nisma,</w:t>
      </w:r>
    </w:p>
    <w:p w14:paraId="60A1D812" w14:textId="10D1B45F" w:rsidR="001135F7" w:rsidRPr="001F1B25" w:rsidRDefault="00D224E3" w:rsidP="001F1B25">
      <w:pPr>
        <w:pStyle w:val="ListParagraph"/>
        <w:widowControl/>
        <w:numPr>
          <w:ilvl w:val="0"/>
          <w:numId w:val="9"/>
        </w:numPr>
        <w:autoSpaceDE/>
        <w:autoSpaceDN/>
        <w:spacing w:after="200"/>
        <w:contextualSpacing/>
        <w:jc w:val="both"/>
        <w:rPr>
          <w:rFonts w:asciiTheme="minorHAnsi" w:eastAsia="Calibri" w:hAnsiTheme="minorHAnsi" w:cstheme="minorHAnsi"/>
        </w:rPr>
      </w:pPr>
      <w:r w:rsidRPr="001F1B25">
        <w:rPr>
          <w:rFonts w:asciiTheme="minorHAnsi" w:eastAsia="Times New Roman" w:hAnsiTheme="minorHAnsi" w:cstheme="minorHAnsi"/>
          <w:lang w:val="sq-AL"/>
        </w:rPr>
        <w:t>Fshehja e informacionit, duke rezultuar në të njëjtat pasoja</w:t>
      </w:r>
      <w:r w:rsidR="001F1B25">
        <w:rPr>
          <w:rFonts w:asciiTheme="minorHAnsi" w:eastAsia="Times New Roman" w:hAnsiTheme="minorHAnsi" w:cstheme="minorHAnsi"/>
          <w:lang w:val="sq-AL"/>
        </w:rPr>
        <w:t>,</w:t>
      </w:r>
    </w:p>
    <w:p w14:paraId="3BEB1E4E" w14:textId="5801599B" w:rsidR="001135F7" w:rsidRPr="001F1B25" w:rsidRDefault="00D224E3" w:rsidP="001F1B25">
      <w:pPr>
        <w:pStyle w:val="ListParagraph"/>
        <w:widowControl/>
        <w:numPr>
          <w:ilvl w:val="0"/>
          <w:numId w:val="9"/>
        </w:numPr>
        <w:autoSpaceDE/>
        <w:autoSpaceDN/>
        <w:spacing w:after="200"/>
        <w:contextualSpacing/>
        <w:jc w:val="both"/>
        <w:rPr>
          <w:rFonts w:asciiTheme="minorHAnsi" w:eastAsia="Calibri" w:hAnsiTheme="minorHAnsi" w:cstheme="minorHAnsi"/>
        </w:rPr>
      </w:pPr>
      <w:r w:rsidRPr="001F1B25">
        <w:rPr>
          <w:rFonts w:asciiTheme="minorHAnsi" w:eastAsia="Times New Roman" w:hAnsiTheme="minorHAnsi" w:cstheme="minorHAnsi"/>
          <w:lang w:val="sq-AL"/>
        </w:rPr>
        <w:t>Përdorimi i këtyre fondeve për qëllime të ndryshme nga ato për të cilat atribuohen fillimisht</w:t>
      </w:r>
      <w:r w:rsidR="001F1B25">
        <w:rPr>
          <w:rFonts w:asciiTheme="minorHAnsi" w:eastAsia="Times New Roman" w:hAnsiTheme="minorHAnsi" w:cstheme="minorHAnsi"/>
          <w:lang w:val="sq-AL"/>
        </w:rPr>
        <w:t>.</w:t>
      </w:r>
    </w:p>
    <w:p w14:paraId="1820B835" w14:textId="240E9A72" w:rsidR="001135F7" w:rsidRPr="001F1B25" w:rsidRDefault="00D224E3" w:rsidP="001F1B25">
      <w:pPr>
        <w:widowControl/>
        <w:autoSpaceDE/>
        <w:autoSpaceDN/>
        <w:spacing w:after="200"/>
        <w:contextualSpacing/>
        <w:jc w:val="both"/>
        <w:rPr>
          <w:rFonts w:asciiTheme="minorHAnsi" w:eastAsia="Calibri" w:hAnsiTheme="minorHAnsi" w:cstheme="minorHAnsi"/>
        </w:rPr>
      </w:pPr>
      <w:r w:rsidRPr="001F1B25">
        <w:rPr>
          <w:rFonts w:asciiTheme="minorHAnsi" w:eastAsia="Times New Roman" w:hAnsiTheme="minorHAnsi" w:cstheme="minorHAnsi"/>
          <w:b/>
          <w:lang w:val="sq-AL"/>
        </w:rPr>
        <w:t>Ryshfeti aktiv</w:t>
      </w:r>
      <w:r w:rsidRPr="001F1B25">
        <w:rPr>
          <w:rFonts w:asciiTheme="minorHAnsi" w:eastAsia="Times New Roman" w:hAnsiTheme="minorHAnsi" w:cstheme="minorHAnsi"/>
          <w:lang w:val="sq-AL"/>
        </w:rPr>
        <w:t xml:space="preserve">, i përcaktuar si premtim ose dhënie e qëllimshme e ndonjë avantazhi për çdo person për të vepruar ose të përmbahet nga veprimi në përputhje me detyrën e tij, në një mënyrë që shkel ose mund të cenojë interesat e </w:t>
      </w:r>
      <w:r w:rsidR="00C012C3">
        <w:rPr>
          <w:rFonts w:asciiTheme="minorHAnsi" w:eastAsia="Times New Roman" w:hAnsiTheme="minorHAnsi" w:cstheme="minorHAnsi"/>
          <w:lang w:val="sq-AL"/>
        </w:rPr>
        <w:t>Nisma</w:t>
      </w:r>
      <w:r w:rsidRPr="001F1B25">
        <w:rPr>
          <w:rFonts w:asciiTheme="minorHAnsi" w:eastAsia="Times New Roman" w:hAnsiTheme="minorHAnsi" w:cstheme="minorHAnsi"/>
          <w:lang w:val="sq-AL"/>
        </w:rPr>
        <w:t xml:space="preserve"> ose donatorëve të tij institucionalë.</w:t>
      </w:r>
    </w:p>
    <w:p w14:paraId="4EFAE4B0" w14:textId="77777777" w:rsidR="001F1B25" w:rsidRDefault="001F1B25" w:rsidP="001F1B25">
      <w:pPr>
        <w:widowControl/>
        <w:autoSpaceDE/>
        <w:autoSpaceDN/>
        <w:spacing w:after="200"/>
        <w:contextualSpacing/>
        <w:jc w:val="both"/>
        <w:rPr>
          <w:rFonts w:asciiTheme="minorHAnsi" w:eastAsia="Times New Roman" w:hAnsiTheme="minorHAnsi" w:cstheme="minorHAnsi"/>
          <w:color w:val="F79646"/>
          <w:lang w:val="sq-AL"/>
        </w:rPr>
      </w:pPr>
    </w:p>
    <w:p w14:paraId="7B0099B8" w14:textId="77777777" w:rsidR="001F1B25" w:rsidRDefault="00D224E3" w:rsidP="001F1B25">
      <w:pPr>
        <w:widowControl/>
        <w:autoSpaceDE/>
        <w:autoSpaceDN/>
        <w:spacing w:after="200"/>
        <w:contextualSpacing/>
        <w:jc w:val="both"/>
        <w:rPr>
          <w:rFonts w:asciiTheme="minorHAnsi" w:eastAsia="Times New Roman" w:hAnsiTheme="minorHAnsi" w:cstheme="minorHAnsi"/>
          <w:lang w:val="sq-AL"/>
        </w:rPr>
      </w:pPr>
      <w:r w:rsidRPr="001F1B25">
        <w:rPr>
          <w:rFonts w:asciiTheme="minorHAnsi" w:eastAsia="Times New Roman" w:hAnsiTheme="minorHAnsi" w:cstheme="minorHAnsi"/>
          <w:b/>
          <w:lang w:val="sq-AL"/>
        </w:rPr>
        <w:lastRenderedPageBreak/>
        <w:t>P</w:t>
      </w:r>
      <w:r w:rsidR="00F54D66" w:rsidRPr="001F1B25">
        <w:rPr>
          <w:rFonts w:asciiTheme="minorHAnsi" w:eastAsia="Times New Roman" w:hAnsiTheme="minorHAnsi" w:cstheme="minorHAnsi"/>
          <w:b/>
          <w:lang w:val="sq-AL"/>
        </w:rPr>
        <w:t>ë</w:t>
      </w:r>
      <w:r w:rsidR="006221C3" w:rsidRPr="001F1B25">
        <w:rPr>
          <w:rFonts w:asciiTheme="minorHAnsi" w:eastAsia="Times New Roman" w:hAnsiTheme="minorHAnsi" w:cstheme="minorHAnsi"/>
          <w:b/>
          <w:lang w:val="sq-AL"/>
        </w:rPr>
        <w:t>rfshirja n</w:t>
      </w:r>
      <w:r w:rsidR="00F54D66" w:rsidRPr="001F1B25">
        <w:rPr>
          <w:rFonts w:asciiTheme="minorHAnsi" w:eastAsia="Times New Roman" w:hAnsiTheme="minorHAnsi" w:cstheme="minorHAnsi"/>
          <w:b/>
          <w:lang w:val="sq-AL"/>
        </w:rPr>
        <w:t>ë</w:t>
      </w:r>
      <w:r w:rsidRPr="001F1B25">
        <w:rPr>
          <w:rFonts w:asciiTheme="minorHAnsi" w:eastAsia="Times New Roman" w:hAnsiTheme="minorHAnsi" w:cstheme="minorHAnsi"/>
          <w:b/>
          <w:lang w:val="sq-AL"/>
        </w:rPr>
        <w:t xml:space="preserve"> rryshfet,</w:t>
      </w:r>
      <w:r w:rsidRPr="001F1B25">
        <w:rPr>
          <w:rFonts w:asciiTheme="minorHAnsi" w:eastAsia="Times New Roman" w:hAnsiTheme="minorHAnsi" w:cstheme="minorHAnsi"/>
          <w:lang w:val="sq-AL"/>
        </w:rPr>
        <w:t xml:space="preserve"> i përcaktuar si një marrëveshje midis kompanive konkurruese, e cila ka të ngjarë të rezultojë në çmime më të larta, prodhim më të ulët dhe rritje të fitimeve për kompanitë aleate në një mënyrë shumë më të lar</w:t>
      </w:r>
      <w:r w:rsidR="006221C3" w:rsidRPr="001F1B25">
        <w:rPr>
          <w:rFonts w:asciiTheme="minorHAnsi" w:eastAsia="Times New Roman" w:hAnsiTheme="minorHAnsi" w:cstheme="minorHAnsi"/>
          <w:lang w:val="sq-AL"/>
        </w:rPr>
        <w:t>të se rritja e tyre natyrore. P</w:t>
      </w:r>
      <w:r w:rsidR="00F54D66" w:rsidRPr="001F1B25">
        <w:rPr>
          <w:rFonts w:asciiTheme="minorHAnsi" w:eastAsia="Times New Roman" w:hAnsiTheme="minorHAnsi" w:cstheme="minorHAnsi"/>
          <w:lang w:val="sq-AL"/>
        </w:rPr>
        <w:t>ë</w:t>
      </w:r>
      <w:r w:rsidR="006221C3" w:rsidRPr="001F1B25">
        <w:rPr>
          <w:rFonts w:asciiTheme="minorHAnsi" w:eastAsia="Times New Roman" w:hAnsiTheme="minorHAnsi" w:cstheme="minorHAnsi"/>
          <w:lang w:val="sq-AL"/>
        </w:rPr>
        <w:t>rfshirja n</w:t>
      </w:r>
      <w:r w:rsidR="00F54D66" w:rsidRPr="001F1B25">
        <w:rPr>
          <w:rFonts w:asciiTheme="minorHAnsi" w:eastAsia="Times New Roman" w:hAnsiTheme="minorHAnsi" w:cstheme="minorHAnsi"/>
          <w:lang w:val="sq-AL"/>
        </w:rPr>
        <w:t>ë</w:t>
      </w:r>
      <w:r w:rsidRPr="001F1B25">
        <w:rPr>
          <w:rFonts w:asciiTheme="minorHAnsi" w:eastAsia="Times New Roman" w:hAnsiTheme="minorHAnsi" w:cstheme="minorHAnsi"/>
          <w:lang w:val="sq-AL"/>
        </w:rPr>
        <w:t xml:space="preserve"> rryshfet nuk bazohet automatikisht në ekzistencën e marrëveshjeve të qarta midis kompanive dhe gjithashtu mund të jetë i heshtur.</w:t>
      </w:r>
    </w:p>
    <w:p w14:paraId="29111149" w14:textId="77777777" w:rsidR="001F1B25" w:rsidRPr="001F1B25" w:rsidRDefault="001F1B25" w:rsidP="001F1B25">
      <w:pPr>
        <w:widowControl/>
        <w:autoSpaceDE/>
        <w:autoSpaceDN/>
        <w:spacing w:after="200"/>
        <w:contextualSpacing/>
        <w:jc w:val="both"/>
        <w:rPr>
          <w:rFonts w:asciiTheme="minorHAnsi" w:eastAsia="Times New Roman" w:hAnsiTheme="minorHAnsi" w:cstheme="minorHAnsi"/>
          <w:b/>
          <w:lang w:val="sq-AL"/>
        </w:rPr>
      </w:pPr>
    </w:p>
    <w:p w14:paraId="65C5FB29" w14:textId="61162187" w:rsidR="001135F7" w:rsidRPr="001F1B25" w:rsidRDefault="00D224E3" w:rsidP="001F1B25">
      <w:pPr>
        <w:widowControl/>
        <w:autoSpaceDE/>
        <w:autoSpaceDN/>
        <w:spacing w:after="200"/>
        <w:contextualSpacing/>
        <w:jc w:val="both"/>
        <w:rPr>
          <w:rFonts w:asciiTheme="minorHAnsi" w:eastAsia="Calibri" w:hAnsiTheme="minorHAnsi" w:cstheme="minorHAnsi"/>
          <w:lang w:val="sq-AL"/>
        </w:rPr>
      </w:pPr>
      <w:r w:rsidRPr="001F1B25">
        <w:rPr>
          <w:rFonts w:asciiTheme="minorHAnsi" w:eastAsia="Times New Roman" w:hAnsiTheme="minorHAnsi" w:cstheme="minorHAnsi"/>
          <w:b/>
          <w:lang w:val="sq-AL"/>
        </w:rPr>
        <w:t>Praktikat shtrënguese</w:t>
      </w:r>
      <w:r w:rsidRPr="001F1B25">
        <w:rPr>
          <w:rFonts w:asciiTheme="minorHAnsi" w:eastAsia="Times New Roman" w:hAnsiTheme="minorHAnsi" w:cstheme="minorHAnsi"/>
          <w:lang w:val="sq-AL"/>
        </w:rPr>
        <w:t>, të përcaktuara si dëm ose kërcënim për të dëmtuar, drejtpërdrejt ose indirekt, personat ose pronat e tyre, me qëllim që të ndikojnë në pjesëmarrjen e tyre në një procedurë të prokurimit ose të ndikojnë në performancën e një kontrate.</w:t>
      </w:r>
    </w:p>
    <w:p w14:paraId="7B88852C" w14:textId="77777777" w:rsidR="001F1B25" w:rsidRDefault="001F1B25" w:rsidP="001F1B25">
      <w:pPr>
        <w:tabs>
          <w:tab w:val="left" w:pos="936"/>
        </w:tabs>
        <w:ind w:right="227"/>
        <w:jc w:val="both"/>
        <w:rPr>
          <w:rFonts w:asciiTheme="minorHAnsi" w:hAnsiTheme="minorHAnsi" w:cstheme="minorHAnsi"/>
          <w:lang w:val="sq-AL"/>
        </w:rPr>
      </w:pPr>
    </w:p>
    <w:p w14:paraId="1AD1F37B" w14:textId="2EAA6EDA" w:rsidR="00EE6879" w:rsidRPr="00E0515B" w:rsidRDefault="00D224E3" w:rsidP="001F1B25">
      <w:pPr>
        <w:tabs>
          <w:tab w:val="left" w:pos="936"/>
        </w:tabs>
        <w:ind w:right="227"/>
        <w:jc w:val="both"/>
        <w:rPr>
          <w:rFonts w:asciiTheme="minorHAnsi" w:eastAsia="Times New Roman" w:hAnsiTheme="minorHAnsi" w:cstheme="minorHAnsi"/>
          <w:lang w:val="sq-AL"/>
        </w:rPr>
      </w:pPr>
      <w:r w:rsidRPr="001F1B25">
        <w:rPr>
          <w:rFonts w:asciiTheme="minorHAnsi" w:eastAsia="Times New Roman" w:hAnsiTheme="minorHAnsi" w:cstheme="minorHAnsi"/>
          <w:b/>
          <w:lang w:val="sq-AL"/>
        </w:rPr>
        <w:t>Ryshfeti i drejtpërdrejtë</w:t>
      </w:r>
      <w:r w:rsidRPr="001F1B25">
        <w:rPr>
          <w:rFonts w:asciiTheme="minorHAnsi" w:hAnsiTheme="minorHAnsi" w:cstheme="minorHAnsi"/>
          <w:lang w:val="sq-AL"/>
        </w:rPr>
        <w:t xml:space="preserve">, </w:t>
      </w:r>
      <w:r w:rsidRPr="001F1B25">
        <w:rPr>
          <w:rFonts w:asciiTheme="minorHAnsi" w:eastAsia="Times New Roman" w:hAnsiTheme="minorHAnsi" w:cstheme="minorHAnsi"/>
          <w:color w:val="F79646"/>
          <w:lang w:val="sq-AL"/>
        </w:rPr>
        <w:t xml:space="preserve"> </w:t>
      </w:r>
      <w:r w:rsidRPr="001F1B25">
        <w:rPr>
          <w:rFonts w:asciiTheme="minorHAnsi" w:eastAsia="Times New Roman" w:hAnsiTheme="minorHAnsi" w:cstheme="minorHAnsi"/>
          <w:lang w:val="sq-AL"/>
        </w:rPr>
        <w:t xml:space="preserve">përkufizohet </w:t>
      </w:r>
      <w:r w:rsidR="00E0515B">
        <w:rPr>
          <w:rFonts w:asciiTheme="minorHAnsi" w:eastAsia="Times New Roman" w:hAnsiTheme="minorHAnsi" w:cstheme="minorHAnsi"/>
          <w:lang w:val="sq-AL"/>
        </w:rPr>
        <w:t>se u ofron personave të stafit Nisma</w:t>
      </w:r>
      <w:r w:rsidRPr="001F1B25">
        <w:rPr>
          <w:rFonts w:asciiTheme="minorHAnsi" w:eastAsia="Times New Roman" w:hAnsiTheme="minorHAnsi" w:cstheme="minorHAnsi"/>
          <w:lang w:val="sq-AL"/>
        </w:rPr>
        <w:t xml:space="preserve"> para ose dhura</w:t>
      </w:r>
      <w:r w:rsidR="006221C3" w:rsidRPr="001F1B25">
        <w:rPr>
          <w:rFonts w:asciiTheme="minorHAnsi" w:eastAsia="Times New Roman" w:hAnsiTheme="minorHAnsi" w:cstheme="minorHAnsi"/>
          <w:lang w:val="sq-AL"/>
        </w:rPr>
        <w:t>ta në natyrë për të marrë oferta</w:t>
      </w:r>
      <w:r w:rsidRPr="001F1B25">
        <w:rPr>
          <w:rFonts w:asciiTheme="minorHAnsi" w:eastAsia="Times New Roman" w:hAnsiTheme="minorHAnsi" w:cstheme="minorHAnsi"/>
          <w:lang w:val="sq-AL"/>
        </w:rPr>
        <w:t xml:space="preserve"> shtesë ose për të vazhduar një kontratë.</w:t>
      </w:r>
    </w:p>
    <w:p w14:paraId="03766C9C" w14:textId="77777777" w:rsidR="00EE6879" w:rsidRPr="001F1B25" w:rsidRDefault="00EE6879" w:rsidP="001F1B25">
      <w:pPr>
        <w:pStyle w:val="ListParagraph"/>
        <w:tabs>
          <w:tab w:val="left" w:pos="936"/>
        </w:tabs>
        <w:ind w:right="227" w:firstLine="0"/>
        <w:jc w:val="both"/>
        <w:rPr>
          <w:rFonts w:asciiTheme="minorHAnsi" w:hAnsiTheme="minorHAnsi" w:cstheme="minorHAnsi"/>
          <w:lang w:val="sq-AL"/>
        </w:rPr>
      </w:pPr>
    </w:p>
    <w:p w14:paraId="7131559D" w14:textId="0B565931" w:rsidR="00EE6879" w:rsidRPr="00E0515B" w:rsidRDefault="00D224E3" w:rsidP="00E0515B">
      <w:pPr>
        <w:widowControl/>
        <w:autoSpaceDE/>
        <w:autoSpaceDN/>
        <w:spacing w:after="200"/>
        <w:contextualSpacing/>
        <w:jc w:val="both"/>
        <w:rPr>
          <w:rFonts w:asciiTheme="minorHAnsi" w:eastAsia="Times New Roman" w:hAnsiTheme="minorHAnsi" w:cstheme="minorHAnsi"/>
          <w:lang w:val="sq-AL"/>
        </w:rPr>
      </w:pPr>
      <w:r w:rsidRPr="00E0515B">
        <w:rPr>
          <w:rFonts w:asciiTheme="minorHAnsi" w:eastAsia="Times New Roman" w:hAnsiTheme="minorHAnsi" w:cstheme="minorHAnsi"/>
          <w:b/>
          <w:lang w:val="sq-AL"/>
        </w:rPr>
        <w:t>Përfshirja në një organizatë kriminale</w:t>
      </w:r>
      <w:r w:rsidRPr="00E0515B">
        <w:rPr>
          <w:rFonts w:asciiTheme="minorHAnsi" w:hAnsiTheme="minorHAnsi" w:cstheme="minorHAnsi"/>
          <w:lang w:val="sq-AL"/>
        </w:rPr>
        <w:t xml:space="preserve"> </w:t>
      </w:r>
      <w:r w:rsidRPr="00E0515B">
        <w:rPr>
          <w:rFonts w:asciiTheme="minorHAnsi" w:hAnsiTheme="minorHAnsi" w:cstheme="minorHAnsi"/>
          <w:b/>
          <w:bCs/>
          <w:lang w:val="sq-AL"/>
        </w:rPr>
        <w:t xml:space="preserve"> </w:t>
      </w:r>
      <w:r w:rsidRPr="00E0515B">
        <w:rPr>
          <w:rFonts w:asciiTheme="minorHAnsi" w:eastAsia="Times New Roman" w:hAnsiTheme="minorHAnsi" w:cstheme="minorHAnsi"/>
          <w:lang w:val="sq-AL"/>
        </w:rPr>
        <w:t xml:space="preserve">ose ndonjë tjetër </w:t>
      </w:r>
      <w:r w:rsidRPr="00E0515B">
        <w:rPr>
          <w:rFonts w:asciiTheme="minorHAnsi" w:hAnsiTheme="minorHAnsi" w:cstheme="minorHAnsi"/>
          <w:lang w:val="sq-AL"/>
        </w:rPr>
        <w:t xml:space="preserve"> </w:t>
      </w:r>
      <w:r w:rsidRPr="00E0515B">
        <w:rPr>
          <w:rFonts w:asciiTheme="minorHAnsi" w:eastAsia="Times New Roman" w:hAnsiTheme="minorHAnsi" w:cstheme="minorHAnsi"/>
          <w:lang w:val="sq-AL"/>
        </w:rPr>
        <w:t>veprimtari të paligjshme</w:t>
      </w:r>
      <w:r w:rsidRPr="00E0515B">
        <w:rPr>
          <w:rFonts w:asciiTheme="minorHAnsi" w:hAnsiTheme="minorHAnsi" w:cstheme="minorHAnsi"/>
          <w:lang w:val="sq-AL"/>
        </w:rPr>
        <w:t xml:space="preserve"> </w:t>
      </w:r>
      <w:r w:rsidR="006221C3" w:rsidRPr="00E0515B">
        <w:rPr>
          <w:rFonts w:asciiTheme="minorHAnsi" w:eastAsia="Times New Roman" w:hAnsiTheme="minorHAnsi" w:cstheme="minorHAnsi"/>
          <w:lang w:val="sq-AL"/>
        </w:rPr>
        <w:t>themeluar n</w:t>
      </w:r>
      <w:r w:rsidR="00F54D66" w:rsidRPr="00E0515B">
        <w:rPr>
          <w:rFonts w:asciiTheme="minorHAnsi" w:eastAsia="Times New Roman" w:hAnsiTheme="minorHAnsi" w:cstheme="minorHAnsi"/>
          <w:lang w:val="sq-AL"/>
        </w:rPr>
        <w:t>ë</w:t>
      </w:r>
      <w:r w:rsidR="00FE7057" w:rsidRPr="00E0515B">
        <w:rPr>
          <w:rFonts w:asciiTheme="minorHAnsi" w:eastAsia="Times New Roman" w:hAnsiTheme="minorHAnsi" w:cstheme="minorHAnsi"/>
          <w:lang w:val="sq-AL"/>
        </w:rPr>
        <w:t xml:space="preserve"> </w:t>
      </w:r>
      <w:r w:rsidRPr="00E0515B">
        <w:rPr>
          <w:rFonts w:asciiTheme="minorHAnsi" w:eastAsia="Times New Roman" w:hAnsiTheme="minorHAnsi" w:cstheme="minorHAnsi"/>
          <w:lang w:val="sq-AL"/>
        </w:rPr>
        <w:t xml:space="preserve">SHBA, </w:t>
      </w:r>
      <w:r w:rsidR="006221C3" w:rsidRPr="00E0515B">
        <w:rPr>
          <w:rFonts w:asciiTheme="minorHAnsi" w:eastAsia="Times New Roman" w:hAnsiTheme="minorHAnsi" w:cstheme="minorHAnsi"/>
          <w:lang w:val="sq-AL"/>
        </w:rPr>
        <w:t xml:space="preserve">vendet e </w:t>
      </w:r>
      <w:r w:rsidRPr="00E0515B">
        <w:rPr>
          <w:rFonts w:asciiTheme="minorHAnsi" w:eastAsia="Times New Roman" w:hAnsiTheme="minorHAnsi" w:cstheme="minorHAnsi"/>
          <w:lang w:val="sq-AL"/>
        </w:rPr>
        <w:t xml:space="preserve">Bashkimi Evropian, </w:t>
      </w:r>
      <w:r w:rsidR="006221C3" w:rsidRPr="00E0515B">
        <w:rPr>
          <w:rFonts w:asciiTheme="minorHAnsi" w:eastAsia="Times New Roman" w:hAnsiTheme="minorHAnsi" w:cstheme="minorHAnsi"/>
          <w:lang w:val="sq-AL"/>
        </w:rPr>
        <w:t xml:space="preserve">vendet e </w:t>
      </w:r>
      <w:r w:rsidRPr="00E0515B">
        <w:rPr>
          <w:rFonts w:asciiTheme="minorHAnsi" w:eastAsia="Times New Roman" w:hAnsiTheme="minorHAnsi" w:cstheme="minorHAnsi"/>
          <w:lang w:val="sq-AL"/>
        </w:rPr>
        <w:t>Kombe</w:t>
      </w:r>
      <w:r w:rsidR="006221C3" w:rsidRPr="00E0515B">
        <w:rPr>
          <w:rFonts w:asciiTheme="minorHAnsi" w:eastAsia="Times New Roman" w:hAnsiTheme="minorHAnsi" w:cstheme="minorHAnsi"/>
          <w:lang w:val="sq-AL"/>
        </w:rPr>
        <w:t xml:space="preserve">ve </w:t>
      </w:r>
      <w:r w:rsidRPr="00E0515B">
        <w:rPr>
          <w:rFonts w:asciiTheme="minorHAnsi" w:eastAsia="Times New Roman" w:hAnsiTheme="minorHAnsi" w:cstheme="minorHAnsi"/>
          <w:lang w:val="sq-AL"/>
        </w:rPr>
        <w:t>t</w:t>
      </w:r>
      <w:r w:rsidR="00F54D66" w:rsidRPr="00E0515B">
        <w:rPr>
          <w:rFonts w:asciiTheme="minorHAnsi" w:eastAsia="Times New Roman" w:hAnsiTheme="minorHAnsi" w:cstheme="minorHAnsi"/>
          <w:lang w:val="sq-AL"/>
        </w:rPr>
        <w:t>ë</w:t>
      </w:r>
      <w:r w:rsidRPr="00E0515B">
        <w:rPr>
          <w:rFonts w:asciiTheme="minorHAnsi" w:eastAsia="Times New Roman" w:hAnsiTheme="minorHAnsi" w:cstheme="minorHAnsi"/>
          <w:lang w:val="sq-AL"/>
        </w:rPr>
        <w:t xml:space="preserve"> Bashkuara ose ndonjë donator tjetër. </w:t>
      </w:r>
      <w:r w:rsidR="00E0515B">
        <w:rPr>
          <w:rFonts w:asciiTheme="minorHAnsi" w:eastAsia="Times New Roman" w:hAnsiTheme="minorHAnsi" w:cstheme="minorHAnsi"/>
          <w:lang w:val="sq-AL"/>
        </w:rPr>
        <w:t xml:space="preserve">Nisma </w:t>
      </w:r>
      <w:r w:rsidRPr="00E0515B">
        <w:rPr>
          <w:rFonts w:asciiTheme="minorHAnsi" w:eastAsia="Times New Roman" w:hAnsiTheme="minorHAnsi" w:cstheme="minorHAnsi"/>
          <w:lang w:val="sq-AL"/>
        </w:rPr>
        <w:t xml:space="preserve">ka detyrimin të kontrollojë tenderuesit dhe kontraktuesit në mënyrë që të zhvillojë aftësinë fizike për të verifikuar dhe demonstruar, veçanërisht dhuruesve të tij, se nuk bashkëpunon me subjekte ose persona në listat e personave të konsideruar si të lidhur me aktivitetet kriminale. Kështu, </w:t>
      </w:r>
      <w:r w:rsidR="00E0515B">
        <w:rPr>
          <w:rFonts w:asciiTheme="minorHAnsi" w:eastAsia="Times New Roman" w:hAnsiTheme="minorHAnsi" w:cstheme="minorHAnsi"/>
          <w:lang w:val="sq-AL"/>
        </w:rPr>
        <w:t>Nisma</w:t>
      </w:r>
      <w:r w:rsidRPr="00E0515B">
        <w:rPr>
          <w:rFonts w:asciiTheme="minorHAnsi" w:eastAsia="Times New Roman" w:hAnsiTheme="minorHAnsi" w:cstheme="minorHAnsi"/>
          <w:lang w:val="sq-AL"/>
        </w:rPr>
        <w:t xml:space="preserve"> tregon se janë kryer kontrollet e nevojshme dhe se janë marrë të gjitha masat e nevojshme për të parandaluar që personat që janë në këto lista të paguhen nga organizata. Shqyrtimi është një nga kushtet që </w:t>
      </w:r>
      <w:r w:rsidR="00E0515B">
        <w:rPr>
          <w:rFonts w:asciiTheme="minorHAnsi" w:eastAsia="Times New Roman" w:hAnsiTheme="minorHAnsi" w:cstheme="minorHAnsi"/>
          <w:lang w:val="sq-AL"/>
        </w:rPr>
        <w:t>Nisma</w:t>
      </w:r>
      <w:r w:rsidRPr="00E0515B">
        <w:rPr>
          <w:rFonts w:asciiTheme="minorHAnsi" w:eastAsia="Times New Roman" w:hAnsiTheme="minorHAnsi" w:cstheme="minorHAnsi"/>
          <w:lang w:val="sq-AL"/>
        </w:rPr>
        <w:t xml:space="preserve"> duhet të përmbushë që të ketë të drejtë të marrë fonde nga donatorët e tij. Ofertuesit dhe kontraktuesi kanë të drejtë të hyjnë, të kërkojnë një korrigjim ose fshirje të të dhënave të tij private të përdorura për shqyrtim. Ai gjithashtu mund të vendosë që në çdo kohë të kundërshtojë qëllimin e përdorimit të të dhënave të tij. Sidoqoftë, kjo e drejtë e fundit do të vinte në dyshim bashkëpunimin e saj me </w:t>
      </w:r>
      <w:r w:rsidR="00E0515B">
        <w:rPr>
          <w:rFonts w:asciiTheme="minorHAnsi" w:eastAsia="Times New Roman" w:hAnsiTheme="minorHAnsi" w:cstheme="minorHAnsi"/>
          <w:lang w:val="sq-AL"/>
        </w:rPr>
        <w:t>Nisma,</w:t>
      </w:r>
      <w:r w:rsidRPr="00E0515B">
        <w:rPr>
          <w:rFonts w:asciiTheme="minorHAnsi" w:eastAsia="Times New Roman" w:hAnsiTheme="minorHAnsi" w:cstheme="minorHAnsi"/>
          <w:lang w:val="sq-AL"/>
        </w:rPr>
        <w:t xml:space="preserve"> i cili është i detyruar të respektojë qëllimin e përdorimit të të dhënave të shpjeguara qartë. </w:t>
      </w:r>
      <w:r w:rsidR="00E0515B">
        <w:rPr>
          <w:rFonts w:asciiTheme="minorHAnsi" w:eastAsia="Times New Roman" w:hAnsiTheme="minorHAnsi" w:cstheme="minorHAnsi"/>
          <w:lang w:val="sq-AL"/>
        </w:rPr>
        <w:t xml:space="preserve">Nisma </w:t>
      </w:r>
      <w:r w:rsidRPr="00E0515B">
        <w:rPr>
          <w:rFonts w:asciiTheme="minorHAnsi" w:eastAsia="Times New Roman" w:hAnsiTheme="minorHAnsi" w:cstheme="minorHAnsi"/>
          <w:lang w:val="sq-AL"/>
        </w:rPr>
        <w:t>gjithashtu është ligjërisht i detyruar t'i transmetojë të dhënat e filtruara tek autoritetet qeveritare përkatëse nëse i kërkon ato.</w:t>
      </w:r>
    </w:p>
    <w:p w14:paraId="0CAE6A0A" w14:textId="77777777" w:rsidR="001135F7" w:rsidRPr="00E0515B" w:rsidRDefault="001135F7" w:rsidP="00E0515B">
      <w:pPr>
        <w:widowControl/>
        <w:autoSpaceDE/>
        <w:autoSpaceDN/>
        <w:spacing w:after="200"/>
        <w:contextualSpacing/>
        <w:jc w:val="both"/>
        <w:rPr>
          <w:rFonts w:asciiTheme="minorHAnsi" w:eastAsia="Times New Roman" w:hAnsiTheme="minorHAnsi" w:cstheme="minorHAnsi"/>
          <w:lang w:val="sq-AL"/>
        </w:rPr>
      </w:pPr>
    </w:p>
    <w:p w14:paraId="1A26BACE" w14:textId="42BA50A4" w:rsidR="00DD01DF" w:rsidRPr="00E0515B" w:rsidRDefault="00D224E3" w:rsidP="00E0515B">
      <w:pPr>
        <w:widowControl/>
        <w:autoSpaceDE/>
        <w:autoSpaceDN/>
        <w:spacing w:after="200"/>
        <w:contextualSpacing/>
        <w:jc w:val="both"/>
        <w:rPr>
          <w:rFonts w:asciiTheme="minorHAnsi" w:eastAsia="Times New Roman" w:hAnsiTheme="minorHAnsi" w:cstheme="minorHAnsi"/>
          <w:lang w:val="sq-AL"/>
        </w:rPr>
      </w:pPr>
      <w:r w:rsidRPr="00E0515B">
        <w:rPr>
          <w:rFonts w:asciiTheme="minorHAnsi" w:eastAsia="Times New Roman" w:hAnsiTheme="minorHAnsi" w:cstheme="minorHAnsi"/>
          <w:b/>
          <w:lang w:val="sq-AL"/>
        </w:rPr>
        <w:t>Praktikat që nuk respektojnë standardet etike</w:t>
      </w:r>
      <w:r w:rsidRPr="00E0515B">
        <w:rPr>
          <w:rFonts w:asciiTheme="minorHAnsi" w:eastAsia="Times New Roman" w:hAnsiTheme="minorHAnsi" w:cstheme="minorHAnsi"/>
          <w:lang w:val="sq-AL"/>
        </w:rPr>
        <w:t xml:space="preserve">, të përcaktuara si shkelje të Kodit të Sjelljes së </w:t>
      </w:r>
      <w:r w:rsidR="00E0515B">
        <w:rPr>
          <w:rFonts w:asciiTheme="minorHAnsi" w:eastAsia="Times New Roman" w:hAnsiTheme="minorHAnsi" w:cstheme="minorHAnsi"/>
          <w:lang w:val="sq-AL"/>
        </w:rPr>
        <w:t>Nisma</w:t>
      </w:r>
      <w:r w:rsidRPr="00E0515B">
        <w:rPr>
          <w:rFonts w:asciiTheme="minorHAnsi" w:eastAsia="Times New Roman" w:hAnsiTheme="minorHAnsi" w:cstheme="minorHAnsi"/>
          <w:lang w:val="sq-AL"/>
        </w:rPr>
        <w:t xml:space="preserve">, në veçanti shkelje të praktikës së tolerancës zero në lidhje me shkeljet e Politikës së Mbrojtjes së Fëmijëve dhe në lidhje me çdo formë të abuzimit seksual dhe / ose shfrytëzimit. Cdo dhunim apo shkelje tjetër e shfrytëzimit të punës, përfshirë punën e fëmijëve dhe mosrespektimin e të drejtave themelore sociale dhe kushteve të punës të punonjësve ose nënkontraktuesve nuk do të tolerohen. Cdo shkelje e Kodit tonë të Sjelljes duhet të raportohet domosdoshmërisht në </w:t>
      </w:r>
      <w:r w:rsidR="00E0515B">
        <w:rPr>
          <w:rFonts w:asciiTheme="minorHAnsi" w:eastAsia="Times New Roman" w:hAnsiTheme="minorHAnsi" w:cstheme="minorHAnsi"/>
          <w:lang w:val="sq-AL"/>
        </w:rPr>
        <w:t>Nisma</w:t>
      </w:r>
      <w:r w:rsidRPr="00E0515B">
        <w:rPr>
          <w:rFonts w:asciiTheme="minorHAnsi" w:eastAsia="Times New Roman" w:hAnsiTheme="minorHAnsi" w:cstheme="minorHAnsi"/>
          <w:lang w:val="sq-AL"/>
        </w:rPr>
        <w:t xml:space="preserve"> brenda 3 ditë pune.</w:t>
      </w:r>
    </w:p>
    <w:p w14:paraId="5AD93B03" w14:textId="77777777" w:rsidR="00B93D0D" w:rsidRPr="00E0515B" w:rsidRDefault="00B93D0D" w:rsidP="00E0515B">
      <w:pPr>
        <w:widowControl/>
        <w:autoSpaceDE/>
        <w:autoSpaceDN/>
        <w:spacing w:after="200"/>
        <w:contextualSpacing/>
        <w:jc w:val="both"/>
        <w:rPr>
          <w:rFonts w:asciiTheme="minorHAnsi" w:eastAsia="Times New Roman" w:hAnsiTheme="minorHAnsi" w:cstheme="minorHAnsi"/>
          <w:lang w:val="sq-AL"/>
        </w:rPr>
      </w:pPr>
    </w:p>
    <w:p w14:paraId="5AB9DB8C" w14:textId="6AB0A40F" w:rsidR="001135F7" w:rsidRPr="001F1B25" w:rsidRDefault="00E0515B" w:rsidP="001F1B25">
      <w:pPr>
        <w:widowControl/>
        <w:autoSpaceDE/>
        <w:autoSpaceDN/>
        <w:spacing w:after="200"/>
        <w:jc w:val="both"/>
        <w:rPr>
          <w:rFonts w:asciiTheme="minorHAnsi" w:eastAsia="Calibri" w:hAnsiTheme="minorHAnsi" w:cstheme="minorHAnsi"/>
          <w:b/>
          <w:lang w:val="sq-AL"/>
        </w:rPr>
      </w:pPr>
      <w:r>
        <w:rPr>
          <w:rFonts w:asciiTheme="minorHAnsi" w:eastAsia="Times New Roman" w:hAnsiTheme="minorHAnsi" w:cstheme="minorHAnsi"/>
          <w:b/>
          <w:bCs/>
          <w:lang w:val="sq-AL"/>
        </w:rPr>
        <w:t>Nisma</w:t>
      </w:r>
      <w:r w:rsidR="00D224E3" w:rsidRPr="001F1B25">
        <w:rPr>
          <w:rFonts w:asciiTheme="minorHAnsi" w:eastAsia="Times New Roman" w:hAnsiTheme="minorHAnsi" w:cstheme="minorHAnsi"/>
          <w:b/>
          <w:bCs/>
          <w:lang w:val="sq-AL"/>
        </w:rPr>
        <w:t xml:space="preserve"> do të përjashtojë çdo kandidat ose ofertues nga procedura e blerjes në ndonjë nga rastet e mëposhtme:</w:t>
      </w:r>
    </w:p>
    <w:p w14:paraId="2728748F" w14:textId="53295288" w:rsidR="001135F7" w:rsidRPr="00E0515B" w:rsidRDefault="00D224E3" w:rsidP="00E0515B">
      <w:pPr>
        <w:pStyle w:val="ListParagraph"/>
        <w:widowControl/>
        <w:numPr>
          <w:ilvl w:val="0"/>
          <w:numId w:val="11"/>
        </w:numPr>
        <w:autoSpaceDE/>
        <w:autoSpaceDN/>
        <w:spacing w:after="200"/>
        <w:ind w:left="270" w:hanging="270"/>
        <w:contextualSpacing/>
        <w:jc w:val="both"/>
        <w:rPr>
          <w:rFonts w:asciiTheme="minorHAnsi" w:eastAsia="Calibri" w:hAnsiTheme="minorHAnsi" w:cstheme="minorHAnsi"/>
          <w:lang w:val="sq-AL"/>
        </w:rPr>
      </w:pPr>
      <w:r w:rsidRPr="00E0515B">
        <w:rPr>
          <w:rFonts w:asciiTheme="minorHAnsi" w:eastAsia="Times New Roman" w:hAnsiTheme="minorHAnsi" w:cstheme="minorHAnsi"/>
          <w:lang w:val="sq-AL"/>
        </w:rPr>
        <w:t>Të qenit në një situatë falimentimi ose likuidimi, ose mbrojtjeje gjyqësore; duke hyrë në marrëveshje me kreditorët ose aktivitete të pezulluara; duke qenë subjekt i procedurave në lidhje me këto çështje specifike, ose në një situatë të ngjashme që vjen nga një procedurë e përshkruar nga rregulloret ose legjislacioni kombëtar</w:t>
      </w:r>
      <w:r w:rsidR="00E0515B">
        <w:rPr>
          <w:rFonts w:asciiTheme="minorHAnsi" w:eastAsia="Times New Roman" w:hAnsiTheme="minorHAnsi" w:cstheme="minorHAnsi"/>
          <w:lang w:val="sq-AL"/>
        </w:rPr>
        <w:t>,</w:t>
      </w:r>
    </w:p>
    <w:p w14:paraId="33960CD1" w14:textId="2C0A8B8E" w:rsidR="001135F7" w:rsidRPr="00E0515B" w:rsidRDefault="00D224E3" w:rsidP="00E0515B">
      <w:pPr>
        <w:pStyle w:val="ListParagraph"/>
        <w:widowControl/>
        <w:numPr>
          <w:ilvl w:val="0"/>
          <w:numId w:val="11"/>
        </w:numPr>
        <w:autoSpaceDE/>
        <w:autoSpaceDN/>
        <w:spacing w:after="200"/>
        <w:ind w:left="270" w:hanging="270"/>
        <w:contextualSpacing/>
        <w:jc w:val="both"/>
        <w:rPr>
          <w:rFonts w:asciiTheme="minorHAnsi" w:eastAsia="Calibri" w:hAnsiTheme="minorHAnsi" w:cstheme="minorHAnsi"/>
          <w:lang w:val="sq-AL"/>
        </w:rPr>
      </w:pPr>
      <w:r w:rsidRPr="00E0515B">
        <w:rPr>
          <w:rFonts w:asciiTheme="minorHAnsi" w:eastAsia="Times New Roman" w:hAnsiTheme="minorHAnsi" w:cstheme="minorHAnsi"/>
          <w:lang w:val="sq-AL"/>
        </w:rPr>
        <w:t>Duke qenë i dënuar për një shkelje në ushtrimin e veprimtarisë së tij profesionale me aktgjykim që ka forcën e res judicata</w:t>
      </w:r>
      <w:r w:rsidR="00E0515B">
        <w:rPr>
          <w:rFonts w:asciiTheme="minorHAnsi" w:eastAsia="Times New Roman" w:hAnsiTheme="minorHAnsi" w:cstheme="minorHAnsi"/>
          <w:lang w:val="sq-AL"/>
        </w:rPr>
        <w:t>,</w:t>
      </w:r>
    </w:p>
    <w:p w14:paraId="1E7683B9" w14:textId="2B98A1DA" w:rsidR="00B93D0D" w:rsidRPr="00E0515B" w:rsidRDefault="00E0515B" w:rsidP="00E0515B">
      <w:pPr>
        <w:pStyle w:val="ListParagraph"/>
        <w:widowControl/>
        <w:numPr>
          <w:ilvl w:val="0"/>
          <w:numId w:val="11"/>
        </w:numPr>
        <w:autoSpaceDE/>
        <w:autoSpaceDN/>
        <w:spacing w:after="200"/>
        <w:ind w:left="270" w:hanging="270"/>
        <w:contextualSpacing/>
        <w:jc w:val="both"/>
        <w:rPr>
          <w:rFonts w:asciiTheme="minorHAnsi" w:hAnsiTheme="minorHAnsi" w:cstheme="minorHAnsi"/>
          <w:lang w:val="sq-AL"/>
        </w:rPr>
      </w:pPr>
      <w:r>
        <w:rPr>
          <w:rFonts w:asciiTheme="minorHAnsi" w:eastAsia="Times New Roman" w:hAnsiTheme="minorHAnsi" w:cstheme="minorHAnsi"/>
          <w:lang w:val="sq-AL"/>
        </w:rPr>
        <w:t>Ë</w:t>
      </w:r>
      <w:r w:rsidR="00D224E3" w:rsidRPr="00E0515B">
        <w:rPr>
          <w:rFonts w:asciiTheme="minorHAnsi" w:eastAsia="Times New Roman" w:hAnsiTheme="minorHAnsi" w:cstheme="minorHAnsi"/>
          <w:lang w:val="sq-AL"/>
        </w:rPr>
        <w:t>shtë shpallur fajtor për sjellje serioze profesionale të provuar me çdo mënyrë</w:t>
      </w:r>
      <w:r>
        <w:rPr>
          <w:rFonts w:asciiTheme="minorHAnsi" w:eastAsia="Times New Roman" w:hAnsiTheme="minorHAnsi" w:cstheme="minorHAnsi"/>
          <w:lang w:val="sq-AL"/>
        </w:rPr>
        <w:t>,</w:t>
      </w:r>
    </w:p>
    <w:p w14:paraId="1F8283AC" w14:textId="2BE59B40" w:rsidR="001135F7" w:rsidRPr="00E0515B" w:rsidRDefault="00D224E3" w:rsidP="00E0515B">
      <w:pPr>
        <w:pStyle w:val="ListParagraph"/>
        <w:widowControl/>
        <w:numPr>
          <w:ilvl w:val="0"/>
          <w:numId w:val="11"/>
        </w:numPr>
        <w:autoSpaceDE/>
        <w:autoSpaceDN/>
        <w:spacing w:after="200"/>
        <w:ind w:left="270" w:hanging="270"/>
        <w:contextualSpacing/>
        <w:jc w:val="both"/>
        <w:rPr>
          <w:rFonts w:asciiTheme="minorHAnsi" w:eastAsia="Calibri" w:hAnsiTheme="minorHAnsi" w:cstheme="minorHAnsi"/>
          <w:lang w:val="sq-AL"/>
        </w:rPr>
      </w:pPr>
      <w:r w:rsidRPr="00E0515B">
        <w:rPr>
          <w:rFonts w:asciiTheme="minorHAnsi" w:eastAsia="Times New Roman" w:hAnsiTheme="minorHAnsi" w:cstheme="minorHAnsi"/>
          <w:lang w:val="sq-AL"/>
        </w:rPr>
        <w:t xml:space="preserve">Mos përmbushja e detyrimeve që kanë të bëjnë me pagimin e kontributeve të sigurimeve shoqërore ose taksave, në përputhje me dispozitat ligjore të secilit vend në të cilin është vendosur ndërmarrja, vendit të ndërhyrjes </w:t>
      </w:r>
      <w:r w:rsidR="00E0515B">
        <w:rPr>
          <w:rFonts w:asciiTheme="minorHAnsi" w:eastAsia="Times New Roman" w:hAnsiTheme="minorHAnsi" w:cstheme="minorHAnsi"/>
          <w:lang w:val="sq-AL"/>
        </w:rPr>
        <w:t>Nisma</w:t>
      </w:r>
      <w:r w:rsidRPr="00E0515B">
        <w:rPr>
          <w:rFonts w:asciiTheme="minorHAnsi" w:eastAsia="Times New Roman" w:hAnsiTheme="minorHAnsi" w:cstheme="minorHAnsi"/>
          <w:lang w:val="sq-AL"/>
        </w:rPr>
        <w:t>, ose vendit në</w:t>
      </w:r>
      <w:r w:rsidR="00E0515B">
        <w:rPr>
          <w:rFonts w:asciiTheme="minorHAnsi" w:eastAsia="Times New Roman" w:hAnsiTheme="minorHAnsi" w:cstheme="minorHAnsi"/>
          <w:lang w:val="sq-AL"/>
        </w:rPr>
        <w:t xml:space="preserve"> të cilin do të kryhet kontrata,</w:t>
      </w:r>
    </w:p>
    <w:p w14:paraId="6D02177A" w14:textId="77777777" w:rsidR="001135F7" w:rsidRPr="001F1B25" w:rsidRDefault="001135F7" w:rsidP="00E0515B">
      <w:pPr>
        <w:pStyle w:val="ListParagraph"/>
        <w:widowControl/>
        <w:autoSpaceDE/>
        <w:autoSpaceDN/>
        <w:spacing w:after="200"/>
        <w:ind w:left="270" w:hanging="270"/>
        <w:contextualSpacing/>
        <w:jc w:val="both"/>
        <w:rPr>
          <w:rFonts w:asciiTheme="minorHAnsi" w:eastAsia="Calibri" w:hAnsiTheme="minorHAnsi" w:cstheme="minorHAnsi"/>
          <w:lang w:val="sq-AL"/>
        </w:rPr>
      </w:pPr>
    </w:p>
    <w:p w14:paraId="044B93CB" w14:textId="0CDE634D" w:rsidR="001135F7" w:rsidRPr="00E0515B" w:rsidRDefault="00D224E3" w:rsidP="00E0515B">
      <w:pPr>
        <w:pStyle w:val="ListParagraph"/>
        <w:widowControl/>
        <w:numPr>
          <w:ilvl w:val="0"/>
          <w:numId w:val="11"/>
        </w:numPr>
        <w:autoSpaceDE/>
        <w:autoSpaceDN/>
        <w:spacing w:after="200"/>
        <w:ind w:left="270" w:hanging="270"/>
        <w:contextualSpacing/>
        <w:jc w:val="both"/>
        <w:rPr>
          <w:rFonts w:asciiTheme="minorHAnsi" w:eastAsia="Calibri" w:hAnsiTheme="minorHAnsi" w:cstheme="minorHAnsi"/>
          <w:lang w:val="sq-AL"/>
        </w:rPr>
      </w:pPr>
      <w:r w:rsidRPr="00E0515B">
        <w:rPr>
          <w:rFonts w:asciiTheme="minorHAnsi" w:eastAsia="Times New Roman" w:hAnsiTheme="minorHAnsi" w:cstheme="minorHAnsi"/>
          <w:lang w:val="sq-AL"/>
        </w:rPr>
        <w:t xml:space="preserve">Duke qenë shpallur fajtor nga një gjykim për mashtrim, korrupsion, ose përfshirje në një organizatë kriminale ose ndonjë </w:t>
      </w:r>
      <w:r w:rsidR="00E0515B">
        <w:rPr>
          <w:rFonts w:asciiTheme="minorHAnsi" w:eastAsia="Times New Roman" w:hAnsiTheme="minorHAnsi" w:cstheme="minorHAnsi"/>
          <w:lang w:val="sq-AL"/>
        </w:rPr>
        <w:t>veprimtari tjetër të paligjshme,</w:t>
      </w:r>
    </w:p>
    <w:p w14:paraId="362BE1EB" w14:textId="77777777" w:rsidR="001135F7" w:rsidRPr="00E0515B" w:rsidRDefault="00D224E3" w:rsidP="00E0515B">
      <w:pPr>
        <w:pStyle w:val="ListParagraph"/>
        <w:widowControl/>
        <w:numPr>
          <w:ilvl w:val="0"/>
          <w:numId w:val="11"/>
        </w:numPr>
        <w:autoSpaceDE/>
        <w:autoSpaceDN/>
        <w:spacing w:after="200"/>
        <w:ind w:left="270" w:hanging="270"/>
        <w:contextualSpacing/>
        <w:jc w:val="both"/>
        <w:rPr>
          <w:rFonts w:asciiTheme="minorHAnsi" w:eastAsia="Calibri" w:hAnsiTheme="minorHAnsi" w:cstheme="minorHAnsi"/>
          <w:lang w:val="sq-AL"/>
        </w:rPr>
      </w:pPr>
      <w:r w:rsidRPr="00E0515B">
        <w:rPr>
          <w:rFonts w:asciiTheme="minorHAnsi" w:eastAsia="Times New Roman" w:hAnsiTheme="minorHAnsi" w:cstheme="minorHAnsi"/>
          <w:lang w:val="sq-AL"/>
        </w:rPr>
        <w:t>Pasi është shpallur përgjegjës për shkelje serioze të kontratës për mospërmbushje të detyrimeve kontraktuale në një procedurë të mëparshme të blerjes.</w:t>
      </w:r>
    </w:p>
    <w:p w14:paraId="67FB5DCF" w14:textId="41DD0E19" w:rsidR="001135F7" w:rsidRPr="001F1B25" w:rsidRDefault="00E0515B" w:rsidP="001F1B25">
      <w:pPr>
        <w:widowControl/>
        <w:autoSpaceDE/>
        <w:autoSpaceDN/>
        <w:spacing w:after="200"/>
        <w:rPr>
          <w:rFonts w:asciiTheme="minorHAnsi" w:eastAsia="Calibri" w:hAnsiTheme="minorHAnsi" w:cstheme="minorHAnsi"/>
          <w:b/>
          <w:lang w:val="sq-AL"/>
        </w:rPr>
      </w:pPr>
      <w:r>
        <w:rPr>
          <w:rFonts w:asciiTheme="minorHAnsi" w:eastAsia="Times New Roman" w:hAnsiTheme="minorHAnsi" w:cstheme="minorHAnsi"/>
          <w:b/>
          <w:bCs/>
          <w:lang w:val="sq-AL"/>
        </w:rPr>
        <w:lastRenderedPageBreak/>
        <w:t>Nisma nuk</w:t>
      </w:r>
      <w:r w:rsidR="00D224E3" w:rsidRPr="001F1B25">
        <w:rPr>
          <w:rFonts w:asciiTheme="minorHAnsi" w:eastAsia="Times New Roman" w:hAnsiTheme="minorHAnsi" w:cstheme="minorHAnsi"/>
          <w:b/>
          <w:bCs/>
          <w:lang w:val="sq-AL"/>
        </w:rPr>
        <w:t xml:space="preserve"> do t'u japë tregje kandidatëve ose ofertuesve që janë subjekt i një konflikti interesash gjatë procedurës.</w:t>
      </w:r>
    </w:p>
    <w:p w14:paraId="1A1182CE" w14:textId="77777777" w:rsidR="001135F7" w:rsidRPr="00E0515B" w:rsidRDefault="00D224E3" w:rsidP="001F1B25">
      <w:pPr>
        <w:pStyle w:val="ListParagraph"/>
        <w:widowControl/>
        <w:numPr>
          <w:ilvl w:val="0"/>
          <w:numId w:val="4"/>
        </w:numPr>
        <w:autoSpaceDE/>
        <w:autoSpaceDN/>
        <w:spacing w:after="200"/>
        <w:contextualSpacing/>
        <w:rPr>
          <w:rFonts w:asciiTheme="minorHAnsi" w:eastAsia="Calibri" w:hAnsiTheme="minorHAnsi" w:cstheme="minorHAnsi"/>
          <w:u w:val="single"/>
          <w:lang w:val="fr-CH"/>
        </w:rPr>
      </w:pPr>
      <w:r w:rsidRPr="00E0515B">
        <w:rPr>
          <w:rFonts w:asciiTheme="minorHAnsi" w:eastAsia="Times New Roman" w:hAnsiTheme="minorHAnsi" w:cstheme="minorHAnsi"/>
          <w:u w:val="single"/>
          <w:lang w:val="sq-AL"/>
        </w:rPr>
        <w:t>Sanksionet administrative dhe financiare</w:t>
      </w:r>
    </w:p>
    <w:p w14:paraId="2CD3D7B4" w14:textId="01359030" w:rsidR="001135F7" w:rsidRPr="001F1B25" w:rsidRDefault="00D224E3" w:rsidP="00C84815">
      <w:pPr>
        <w:widowControl/>
        <w:autoSpaceDE/>
        <w:autoSpaceDN/>
        <w:spacing w:after="200"/>
        <w:contextualSpacing/>
        <w:jc w:val="both"/>
        <w:rPr>
          <w:rFonts w:asciiTheme="minorHAnsi" w:eastAsia="Calibri" w:hAnsiTheme="minorHAnsi" w:cstheme="minorHAnsi"/>
          <w:lang w:val="fr-CH"/>
        </w:rPr>
      </w:pPr>
      <w:r w:rsidRPr="001F1B25">
        <w:rPr>
          <w:rFonts w:asciiTheme="minorHAnsi" w:eastAsia="Times New Roman" w:hAnsiTheme="minorHAnsi" w:cstheme="minorHAnsi"/>
          <w:lang w:val="sq-AL"/>
        </w:rPr>
        <w:t>Kur një furnizues i kontraktuar, një kandidat ose ofertues është i përfshirë në praktika korruptive, mashtruese, p</w:t>
      </w:r>
      <w:r w:rsidR="00F54D66" w:rsidRPr="001F1B25">
        <w:rPr>
          <w:rFonts w:asciiTheme="minorHAnsi" w:eastAsia="Times New Roman" w:hAnsiTheme="minorHAnsi" w:cstheme="minorHAnsi"/>
          <w:lang w:val="sq-AL"/>
        </w:rPr>
        <w:t>ë</w:t>
      </w:r>
      <w:r w:rsidR="006221C3" w:rsidRPr="001F1B25">
        <w:rPr>
          <w:rFonts w:asciiTheme="minorHAnsi" w:eastAsia="Times New Roman" w:hAnsiTheme="minorHAnsi" w:cstheme="minorHAnsi"/>
          <w:lang w:val="sq-AL"/>
        </w:rPr>
        <w:t>rfshirje n</w:t>
      </w:r>
      <w:r w:rsidR="00F54D66" w:rsidRPr="001F1B25">
        <w:rPr>
          <w:rFonts w:asciiTheme="minorHAnsi" w:eastAsia="Times New Roman" w:hAnsiTheme="minorHAnsi" w:cstheme="minorHAnsi"/>
          <w:lang w:val="sq-AL"/>
        </w:rPr>
        <w:t>ë</w:t>
      </w:r>
      <w:r w:rsidRPr="001F1B25">
        <w:rPr>
          <w:rFonts w:asciiTheme="minorHAnsi" w:eastAsia="Times New Roman" w:hAnsiTheme="minorHAnsi" w:cstheme="minorHAnsi"/>
          <w:lang w:val="sq-AL"/>
        </w:rPr>
        <w:t xml:space="preserve"> rryshfet ose shtrënguese, </w:t>
      </w:r>
      <w:r w:rsidR="00E0515B">
        <w:rPr>
          <w:rFonts w:asciiTheme="minorHAnsi" w:eastAsia="Times New Roman" w:hAnsiTheme="minorHAnsi" w:cstheme="minorHAnsi"/>
          <w:lang w:val="sq-AL"/>
        </w:rPr>
        <w:t>Nisma</w:t>
      </w:r>
      <w:r w:rsidRPr="001F1B25">
        <w:rPr>
          <w:rFonts w:asciiTheme="minorHAnsi" w:eastAsia="Times New Roman" w:hAnsiTheme="minorHAnsi" w:cstheme="minorHAnsi"/>
          <w:lang w:val="sq-AL"/>
        </w:rPr>
        <w:t xml:space="preserve"> mund të vendosë sanksionet e mëposhtme:</w:t>
      </w:r>
    </w:p>
    <w:p w14:paraId="11F22C1A" w14:textId="0D21B3E8" w:rsidR="001135F7" w:rsidRPr="001F1B25" w:rsidRDefault="00D224E3" w:rsidP="00C84815">
      <w:pPr>
        <w:tabs>
          <w:tab w:val="left" w:pos="936"/>
        </w:tabs>
        <w:spacing w:before="240"/>
        <w:ind w:right="70"/>
        <w:jc w:val="both"/>
        <w:rPr>
          <w:rFonts w:asciiTheme="minorHAnsi" w:eastAsia="Calibri" w:hAnsiTheme="minorHAnsi" w:cstheme="minorHAnsi"/>
        </w:rPr>
      </w:pPr>
      <w:r w:rsidRPr="001F1B25">
        <w:rPr>
          <w:rFonts w:asciiTheme="minorHAnsi" w:eastAsia="Times New Roman" w:hAnsiTheme="minorHAnsi" w:cstheme="minorHAnsi"/>
          <w:b/>
          <w:bCs/>
          <w:color w:val="F79646"/>
          <w:lang w:val="sq-AL"/>
        </w:rPr>
        <w:t>Sanksionet administrative</w:t>
      </w:r>
      <w:r w:rsidR="00E0515B">
        <w:rPr>
          <w:rFonts w:asciiTheme="minorHAnsi" w:eastAsia="Times New Roman" w:hAnsiTheme="minorHAnsi" w:cstheme="minorHAnsi"/>
          <w:b/>
          <w:bCs/>
          <w:color w:val="F79646"/>
          <w:lang w:val="sq-AL"/>
        </w:rPr>
        <w:t xml:space="preserve">: </w:t>
      </w:r>
      <w:r w:rsidRPr="001F1B25">
        <w:rPr>
          <w:rFonts w:asciiTheme="minorHAnsi" w:eastAsia="Times New Roman" w:hAnsiTheme="minorHAnsi" w:cstheme="minorHAnsi"/>
          <w:lang w:val="sq-AL"/>
        </w:rPr>
        <w:t>Praktikat mashtruese të furnizuesit mund t'u njoftohen autoriteteve kompetente civile ose tregtare dhe do të rezultojnë në përfundimin e menjëhershëm të çdo marrëdhënie profesionale me këtë të fundit.</w:t>
      </w:r>
    </w:p>
    <w:p w14:paraId="029A3403" w14:textId="452078DD" w:rsidR="001135F7" w:rsidRPr="001F1B25" w:rsidRDefault="00D224E3" w:rsidP="00C84815">
      <w:pPr>
        <w:tabs>
          <w:tab w:val="left" w:pos="936"/>
        </w:tabs>
        <w:ind w:right="70"/>
        <w:jc w:val="both"/>
        <w:rPr>
          <w:rFonts w:asciiTheme="minorHAnsi" w:eastAsia="Calibri" w:hAnsiTheme="minorHAnsi" w:cstheme="minorHAnsi"/>
          <w:lang w:val="sq-AL"/>
        </w:rPr>
      </w:pPr>
      <w:r w:rsidRPr="001F1B25">
        <w:rPr>
          <w:rFonts w:asciiTheme="minorHAnsi" w:eastAsia="Times New Roman" w:hAnsiTheme="minorHAnsi" w:cstheme="minorHAnsi"/>
          <w:b/>
          <w:bCs/>
          <w:color w:val="F79646"/>
          <w:lang w:val="sq-AL"/>
        </w:rPr>
        <w:t>Sanksionet financiare</w:t>
      </w:r>
      <w:r w:rsidR="00E0515B">
        <w:rPr>
          <w:rFonts w:asciiTheme="minorHAnsi" w:eastAsia="Times New Roman" w:hAnsiTheme="minorHAnsi" w:cstheme="minorHAnsi"/>
          <w:b/>
          <w:bCs/>
          <w:color w:val="F79646"/>
          <w:lang w:val="sq-AL"/>
        </w:rPr>
        <w:t xml:space="preserve">: </w:t>
      </w:r>
      <w:r w:rsidR="00E0515B">
        <w:rPr>
          <w:rFonts w:asciiTheme="minorHAnsi" w:eastAsia="Times New Roman" w:hAnsiTheme="minorHAnsi" w:cstheme="minorHAnsi"/>
          <w:lang w:val="sq-AL"/>
        </w:rPr>
        <w:t>Nisma</w:t>
      </w:r>
      <w:r w:rsidRPr="001F1B25">
        <w:rPr>
          <w:rFonts w:asciiTheme="minorHAnsi" w:eastAsia="Times New Roman" w:hAnsiTheme="minorHAnsi" w:cstheme="minorHAnsi"/>
          <w:lang w:val="sq-AL"/>
        </w:rPr>
        <w:t xml:space="preserve"> do të kërkojë rimbursimin e kostove të lidhura drejtpërdrejt dhe indirekt me kryerjen e një procedure të re në treg ose thirrje për tender. Garancia e ofertës ose performanca do të zbatohet ende nëse është e rëndësishme.</w:t>
      </w:r>
    </w:p>
    <w:p w14:paraId="70CA0013" w14:textId="77777777" w:rsidR="001135F7" w:rsidRPr="001F1B25" w:rsidRDefault="001135F7" w:rsidP="001F1B25">
      <w:pPr>
        <w:pStyle w:val="BodyText"/>
        <w:spacing w:before="2"/>
        <w:rPr>
          <w:rFonts w:asciiTheme="minorHAnsi" w:hAnsiTheme="minorHAnsi" w:cstheme="minorHAnsi"/>
          <w:lang w:val="sq-AL"/>
        </w:rPr>
      </w:pPr>
    </w:p>
    <w:p w14:paraId="1071C075" w14:textId="77777777" w:rsidR="001135F7" w:rsidRPr="00E0515B" w:rsidRDefault="00D224E3" w:rsidP="001F1B25">
      <w:pPr>
        <w:pStyle w:val="ListParagraph"/>
        <w:widowControl/>
        <w:numPr>
          <w:ilvl w:val="0"/>
          <w:numId w:val="4"/>
        </w:numPr>
        <w:autoSpaceDE/>
        <w:autoSpaceDN/>
        <w:spacing w:after="200"/>
        <w:contextualSpacing/>
        <w:rPr>
          <w:rFonts w:asciiTheme="minorHAnsi" w:eastAsia="Calibri" w:hAnsiTheme="minorHAnsi" w:cstheme="minorHAnsi"/>
          <w:u w:val="single"/>
          <w:lang w:val="fr-CH"/>
        </w:rPr>
      </w:pPr>
      <w:r w:rsidRPr="00E0515B">
        <w:rPr>
          <w:rFonts w:asciiTheme="minorHAnsi" w:eastAsia="Times New Roman" w:hAnsiTheme="minorHAnsi" w:cstheme="minorHAnsi"/>
          <w:u w:val="single"/>
          <w:lang w:val="sq-AL"/>
        </w:rPr>
        <w:t>Informacion dhe Qasje për Donatorët</w:t>
      </w:r>
    </w:p>
    <w:p w14:paraId="199D3437" w14:textId="4EC42C18" w:rsidR="001135F7" w:rsidRPr="001F1B25" w:rsidRDefault="00D224E3" w:rsidP="00C84815">
      <w:pPr>
        <w:widowControl/>
        <w:autoSpaceDE/>
        <w:autoSpaceDN/>
        <w:spacing w:after="200"/>
        <w:jc w:val="both"/>
        <w:rPr>
          <w:rFonts w:asciiTheme="minorHAnsi" w:eastAsia="Calibri" w:hAnsiTheme="minorHAnsi" w:cstheme="minorHAnsi"/>
        </w:rPr>
      </w:pPr>
      <w:r w:rsidRPr="001F1B25">
        <w:rPr>
          <w:rFonts w:asciiTheme="minorHAnsi" w:eastAsia="Times New Roman" w:hAnsiTheme="minorHAnsi" w:cstheme="minorHAnsi"/>
          <w:lang w:val="sq-AL"/>
        </w:rPr>
        <w:t xml:space="preserve">Furnizuesi pajtohet të garantojë një të drejtë të qasjes në dokumentet e tij financiare dhe të kontabilitetit, në mënyrë që </w:t>
      </w:r>
      <w:r w:rsidR="00C012C3">
        <w:rPr>
          <w:rFonts w:asciiTheme="minorHAnsi" w:eastAsia="Times New Roman" w:hAnsiTheme="minorHAnsi" w:cstheme="minorHAnsi"/>
          <w:lang w:val="sq-AL"/>
        </w:rPr>
        <w:t xml:space="preserve">Nisma </w:t>
      </w:r>
      <w:r w:rsidRPr="001F1B25">
        <w:rPr>
          <w:rFonts w:asciiTheme="minorHAnsi" w:eastAsia="Times New Roman" w:hAnsiTheme="minorHAnsi" w:cstheme="minorHAnsi"/>
          <w:lang w:val="sq-AL"/>
        </w:rPr>
        <w:t>dhe përfaqësuesit e donatorëve të tij institucionalë të mund të kryejnë auditime.</w:t>
      </w:r>
    </w:p>
    <w:p w14:paraId="3EE8E4BE" w14:textId="0A666A37" w:rsidR="001135F7" w:rsidRPr="001F1B25" w:rsidRDefault="00D224E3" w:rsidP="00C84815">
      <w:pPr>
        <w:widowControl/>
        <w:autoSpaceDE/>
        <w:autoSpaceDN/>
        <w:spacing w:after="200"/>
        <w:jc w:val="both"/>
        <w:rPr>
          <w:rFonts w:asciiTheme="minorHAnsi" w:eastAsia="Calibri" w:hAnsiTheme="minorHAnsi" w:cstheme="minorHAnsi"/>
        </w:rPr>
      </w:pPr>
      <w:r w:rsidRPr="001F1B25">
        <w:rPr>
          <w:rFonts w:asciiTheme="minorHAnsi" w:eastAsia="Times New Roman" w:hAnsiTheme="minorHAnsi" w:cstheme="minorHAnsi"/>
          <w:lang w:val="sq-AL"/>
        </w:rPr>
        <w:t xml:space="preserve">Furnizuesi pajtohet që </w:t>
      </w:r>
      <w:r w:rsidR="00C012C3">
        <w:rPr>
          <w:rFonts w:asciiTheme="minorHAnsi" w:eastAsia="Times New Roman" w:hAnsiTheme="minorHAnsi" w:cstheme="minorHAnsi"/>
          <w:lang w:val="sq-AL"/>
        </w:rPr>
        <w:t>Nisma</w:t>
      </w:r>
      <w:r w:rsidRPr="001F1B25">
        <w:rPr>
          <w:rFonts w:asciiTheme="minorHAnsi" w:eastAsia="Times New Roman" w:hAnsiTheme="minorHAnsi" w:cstheme="minorHAnsi"/>
          <w:lang w:val="sq-AL"/>
        </w:rPr>
        <w:t xml:space="preserve"> kryen auditime të kompanisë së tij për të siguruar që ato nuk janë në listë të zezë nga donatorët e saj institucionalë, në përputhje me luftën kundër pastrimit të parave dhe financimin e terrorizmit.</w:t>
      </w:r>
    </w:p>
    <w:p w14:paraId="079C20CC" w14:textId="7D034D82" w:rsidR="001135F7" w:rsidRPr="001F1B25" w:rsidRDefault="00D224E3" w:rsidP="00C84815">
      <w:pPr>
        <w:widowControl/>
        <w:autoSpaceDE/>
        <w:autoSpaceDN/>
        <w:spacing w:after="200"/>
        <w:jc w:val="both"/>
        <w:rPr>
          <w:rFonts w:asciiTheme="minorHAnsi" w:hAnsiTheme="minorHAnsi" w:cstheme="minorHAnsi"/>
        </w:rPr>
      </w:pPr>
      <w:r w:rsidRPr="001F1B25">
        <w:rPr>
          <w:rFonts w:asciiTheme="minorHAnsi" w:eastAsia="Times New Roman" w:hAnsiTheme="minorHAnsi" w:cstheme="minorHAnsi"/>
          <w:lang w:val="sq-AL"/>
        </w:rPr>
        <w:t>Kur një furnizues i kontraktuar, një kandidat ose ofertues është i përfshirë në praktika korruptive, mashtruese, koluzive o</w:t>
      </w:r>
      <w:r w:rsidR="00C012C3">
        <w:rPr>
          <w:rFonts w:asciiTheme="minorHAnsi" w:eastAsia="Times New Roman" w:hAnsiTheme="minorHAnsi" w:cstheme="minorHAnsi"/>
          <w:lang w:val="sq-AL"/>
        </w:rPr>
        <w:t>se shtrënguese, Nisma</w:t>
      </w:r>
      <w:r w:rsidRPr="001F1B25">
        <w:rPr>
          <w:rFonts w:asciiTheme="minorHAnsi" w:eastAsia="Times New Roman" w:hAnsiTheme="minorHAnsi" w:cstheme="minorHAnsi"/>
          <w:lang w:val="sq-AL"/>
        </w:rPr>
        <w:t xml:space="preserve"> menjëherë do t'i informojë donatorët e tij institucionalë dhe do t'u sigurojë atyre të gjithë informacionin përkatës.</w:t>
      </w:r>
      <w:r w:rsidRPr="001F1B25">
        <w:rPr>
          <w:rFonts w:asciiTheme="minorHAnsi" w:hAnsiTheme="minorHAnsi" w:cstheme="minorHAnsi"/>
          <w:lang w:val="sq-AL"/>
        </w:rPr>
        <w:t xml:space="preserve"> </w:t>
      </w:r>
    </w:p>
    <w:p w14:paraId="03BBB841" w14:textId="77777777" w:rsidR="001135F7" w:rsidRPr="001F1B25" w:rsidRDefault="00D224E3" w:rsidP="00C012C3">
      <w:pPr>
        <w:widowControl/>
        <w:autoSpaceDE/>
        <w:autoSpaceDN/>
        <w:spacing w:after="200"/>
        <w:jc w:val="both"/>
        <w:rPr>
          <w:rFonts w:asciiTheme="minorHAnsi" w:eastAsia="Calibri" w:hAnsiTheme="minorHAnsi" w:cstheme="minorHAnsi"/>
          <w:u w:val="single"/>
        </w:rPr>
      </w:pPr>
      <w:r w:rsidRPr="001F1B25">
        <w:rPr>
          <w:rFonts w:asciiTheme="minorHAnsi" w:eastAsia="Times New Roman" w:hAnsiTheme="minorHAnsi" w:cstheme="minorHAnsi"/>
          <w:lang w:val="sq-AL"/>
        </w:rPr>
        <w:t>Dokumentet që duhet të dorëzohen nga furnizuesi:</w:t>
      </w:r>
    </w:p>
    <w:p w14:paraId="13AECF3D" w14:textId="501C1E26" w:rsidR="001135F7" w:rsidRPr="001F1B25" w:rsidRDefault="00D224E3" w:rsidP="00C012C3">
      <w:pPr>
        <w:widowControl/>
        <w:autoSpaceDE/>
        <w:autoSpaceDN/>
        <w:spacing w:after="200"/>
        <w:jc w:val="both"/>
        <w:rPr>
          <w:rFonts w:asciiTheme="minorHAnsi" w:eastAsia="Calibri" w:hAnsiTheme="minorHAnsi" w:cstheme="minorHAnsi"/>
        </w:rPr>
      </w:pPr>
      <w:r w:rsidRPr="001F1B25">
        <w:rPr>
          <w:rFonts w:asciiTheme="minorHAnsi" w:eastAsia="Times New Roman" w:hAnsiTheme="minorHAnsi" w:cstheme="minorHAnsi"/>
          <w:lang w:val="sq-AL"/>
        </w:rPr>
        <w:t xml:space="preserve">Paketa minimale e dokumenteve që duhet të sigurohet nga çdo kompani ose kontraktues që dëshiron të punojë me </w:t>
      </w:r>
      <w:r w:rsidR="00C012C3">
        <w:rPr>
          <w:rFonts w:asciiTheme="minorHAnsi" w:eastAsia="Times New Roman" w:hAnsiTheme="minorHAnsi" w:cstheme="minorHAnsi"/>
          <w:lang w:val="sq-AL"/>
        </w:rPr>
        <w:t>Nisma</w:t>
      </w:r>
      <w:r w:rsidRPr="001F1B25">
        <w:rPr>
          <w:rFonts w:asciiTheme="minorHAnsi" w:eastAsia="Times New Roman" w:hAnsiTheme="minorHAnsi" w:cstheme="minorHAnsi"/>
          <w:lang w:val="sq-AL"/>
        </w:rPr>
        <w:t xml:space="preserve"> janë renditur më poshtë:</w:t>
      </w:r>
    </w:p>
    <w:p w14:paraId="3451102E" w14:textId="77777777" w:rsidR="001135F7" w:rsidRPr="001F1B25" w:rsidRDefault="00D224E3" w:rsidP="00C012C3">
      <w:pPr>
        <w:pStyle w:val="ListParagraph"/>
        <w:widowControl/>
        <w:numPr>
          <w:ilvl w:val="0"/>
          <w:numId w:val="5"/>
        </w:numPr>
        <w:autoSpaceDE/>
        <w:autoSpaceDN/>
        <w:spacing w:after="200"/>
        <w:contextualSpacing/>
        <w:jc w:val="both"/>
        <w:rPr>
          <w:rFonts w:asciiTheme="minorHAnsi" w:eastAsia="Calibri" w:hAnsiTheme="minorHAnsi" w:cstheme="minorHAnsi"/>
          <w:lang w:val="it-IT"/>
        </w:rPr>
      </w:pPr>
      <w:r w:rsidRPr="001F1B25">
        <w:rPr>
          <w:rFonts w:asciiTheme="minorHAnsi" w:eastAsia="Times New Roman" w:hAnsiTheme="minorHAnsi" w:cstheme="minorHAnsi"/>
          <w:lang w:val="sq-AL"/>
        </w:rPr>
        <w:t>Statusi dhe regjistrimi i kompanisë</w:t>
      </w:r>
      <w:r w:rsidR="00A718F4" w:rsidRPr="001F1B25">
        <w:rPr>
          <w:rFonts w:asciiTheme="minorHAnsi" w:eastAsia="Times New Roman" w:hAnsiTheme="minorHAnsi" w:cstheme="minorHAnsi"/>
          <w:lang w:val="sq-AL"/>
        </w:rPr>
        <w:t xml:space="preserve"> (QKR)</w:t>
      </w:r>
    </w:p>
    <w:p w14:paraId="24E69752" w14:textId="77777777" w:rsidR="001135F7" w:rsidRPr="001F1B25" w:rsidRDefault="00D224E3" w:rsidP="00C012C3">
      <w:pPr>
        <w:pStyle w:val="ListParagraph"/>
        <w:widowControl/>
        <w:numPr>
          <w:ilvl w:val="0"/>
          <w:numId w:val="5"/>
        </w:numPr>
        <w:autoSpaceDE/>
        <w:autoSpaceDN/>
        <w:spacing w:after="200"/>
        <w:contextualSpacing/>
        <w:jc w:val="both"/>
        <w:rPr>
          <w:rFonts w:asciiTheme="minorHAnsi" w:eastAsia="Calibri" w:hAnsiTheme="minorHAnsi" w:cstheme="minorHAnsi"/>
        </w:rPr>
      </w:pPr>
      <w:r w:rsidRPr="001F1B25">
        <w:rPr>
          <w:rFonts w:asciiTheme="minorHAnsi" w:eastAsia="Times New Roman" w:hAnsiTheme="minorHAnsi" w:cstheme="minorHAnsi"/>
          <w:lang w:val="sq-AL"/>
        </w:rPr>
        <w:t>Urdhri i misionit ose autorizimi që autorizon përfaqësuesin të nënshkruajë kontratën</w:t>
      </w:r>
    </w:p>
    <w:p w14:paraId="3D47D9C4" w14:textId="77777777" w:rsidR="001135F7" w:rsidRPr="001F1B25" w:rsidRDefault="00D224E3" w:rsidP="00C012C3">
      <w:pPr>
        <w:pStyle w:val="ListParagraph"/>
        <w:widowControl/>
        <w:numPr>
          <w:ilvl w:val="0"/>
          <w:numId w:val="5"/>
        </w:numPr>
        <w:autoSpaceDE/>
        <w:autoSpaceDN/>
        <w:spacing w:after="200"/>
        <w:contextualSpacing/>
        <w:jc w:val="both"/>
        <w:rPr>
          <w:rFonts w:asciiTheme="minorHAnsi" w:eastAsia="Calibri" w:hAnsiTheme="minorHAnsi" w:cstheme="minorHAnsi"/>
          <w:lang w:val="pt-BR"/>
        </w:rPr>
      </w:pPr>
      <w:r w:rsidRPr="001F1B25">
        <w:rPr>
          <w:rFonts w:asciiTheme="minorHAnsi" w:eastAsia="Times New Roman" w:hAnsiTheme="minorHAnsi" w:cstheme="minorHAnsi"/>
          <w:lang w:val="sq-AL"/>
        </w:rPr>
        <w:t>Kopja e regjistrimit të taksave</w:t>
      </w:r>
      <w:r w:rsidR="00A718F4" w:rsidRPr="001F1B25">
        <w:rPr>
          <w:rFonts w:asciiTheme="minorHAnsi" w:eastAsia="Times New Roman" w:hAnsiTheme="minorHAnsi" w:cstheme="minorHAnsi"/>
          <w:lang w:val="sq-AL"/>
        </w:rPr>
        <w:t xml:space="preserve"> (NIPT)</w:t>
      </w:r>
    </w:p>
    <w:p w14:paraId="4A23D414" w14:textId="77777777" w:rsidR="001135F7" w:rsidRPr="001F1B25" w:rsidRDefault="00D224E3" w:rsidP="00C012C3">
      <w:pPr>
        <w:widowControl/>
        <w:autoSpaceDE/>
        <w:autoSpaceDN/>
        <w:spacing w:after="200"/>
        <w:jc w:val="both"/>
        <w:rPr>
          <w:rFonts w:asciiTheme="minorHAnsi" w:eastAsia="Calibri" w:hAnsiTheme="minorHAnsi" w:cstheme="minorHAnsi"/>
        </w:rPr>
      </w:pPr>
      <w:r w:rsidRPr="001F1B25">
        <w:rPr>
          <w:rFonts w:asciiTheme="minorHAnsi" w:eastAsia="Times New Roman" w:hAnsiTheme="minorHAnsi" w:cstheme="minorHAnsi"/>
          <w:b/>
          <w:bCs/>
          <w:lang w:val="sq-AL"/>
        </w:rPr>
        <w:t>Kujdes:</w:t>
      </w:r>
      <w:r w:rsidRPr="001F1B25">
        <w:rPr>
          <w:rFonts w:asciiTheme="minorHAnsi" w:eastAsia="Times New Roman" w:hAnsiTheme="minorHAnsi" w:cstheme="minorHAnsi"/>
          <w:lang w:val="sq-AL"/>
        </w:rPr>
        <w:t xml:space="preserve"> Dokumente shtesë mund të kërkohen për një treg të veçantë.</w:t>
      </w:r>
    </w:p>
    <w:p w14:paraId="5B8BD8FB" w14:textId="77777777" w:rsidR="001135F7" w:rsidRPr="001F1B25" w:rsidRDefault="00D224E3" w:rsidP="00C012C3">
      <w:pPr>
        <w:widowControl/>
        <w:autoSpaceDE/>
        <w:autoSpaceDN/>
        <w:spacing w:after="200"/>
        <w:jc w:val="both"/>
        <w:rPr>
          <w:rFonts w:asciiTheme="minorHAnsi" w:eastAsia="Calibri" w:hAnsiTheme="minorHAnsi" w:cstheme="minorHAnsi"/>
        </w:rPr>
      </w:pPr>
      <w:r w:rsidRPr="001F1B25">
        <w:rPr>
          <w:rFonts w:asciiTheme="minorHAnsi" w:eastAsia="Times New Roman" w:hAnsiTheme="minorHAnsi" w:cstheme="minorHAnsi"/>
          <w:lang w:val="sq-AL"/>
        </w:rPr>
        <w:t>Furnizuesi gjithashtu duhet të ketë një minimum të pajisjeve administrative që të jenë në gjendje të lëshojnë një Faturë dhe një Shënim Dorëzimi - dhe t'i vulosin ato.</w:t>
      </w:r>
    </w:p>
    <w:p w14:paraId="45E65616" w14:textId="77777777" w:rsidR="001135F7" w:rsidRPr="001F1B25" w:rsidRDefault="00D224E3" w:rsidP="00C012C3">
      <w:pPr>
        <w:pStyle w:val="ListParagraph"/>
        <w:widowControl/>
        <w:numPr>
          <w:ilvl w:val="0"/>
          <w:numId w:val="4"/>
        </w:numPr>
        <w:autoSpaceDE/>
        <w:autoSpaceDN/>
        <w:spacing w:after="200"/>
        <w:contextualSpacing/>
        <w:jc w:val="both"/>
        <w:rPr>
          <w:rFonts w:asciiTheme="minorHAnsi" w:eastAsia="Calibri" w:hAnsiTheme="minorHAnsi" w:cstheme="minorHAnsi"/>
          <w:u w:val="single"/>
          <w:lang w:val="fr-CH"/>
        </w:rPr>
      </w:pPr>
      <w:r w:rsidRPr="001F1B25">
        <w:rPr>
          <w:rFonts w:asciiTheme="minorHAnsi" w:eastAsia="Times New Roman" w:hAnsiTheme="minorHAnsi" w:cstheme="minorHAnsi"/>
          <w:u w:val="single"/>
          <w:lang w:val="sq-AL"/>
        </w:rPr>
        <w:t>Politika Anti-Korrupsion</w:t>
      </w:r>
    </w:p>
    <w:p w14:paraId="308169FA" w14:textId="2572EDF4" w:rsidR="001135F7" w:rsidRPr="001F1B25" w:rsidRDefault="00D224E3" w:rsidP="00C012C3">
      <w:pPr>
        <w:widowControl/>
        <w:autoSpaceDE/>
        <w:autoSpaceDN/>
        <w:spacing w:after="200"/>
        <w:jc w:val="both"/>
        <w:rPr>
          <w:rFonts w:asciiTheme="minorHAnsi" w:eastAsia="Calibri" w:hAnsiTheme="minorHAnsi" w:cstheme="minorHAnsi"/>
          <w:lang w:val="fr-CH"/>
        </w:rPr>
      </w:pPr>
      <w:r w:rsidRPr="001F1B25">
        <w:rPr>
          <w:rFonts w:asciiTheme="minorHAnsi" w:eastAsia="Times New Roman" w:hAnsiTheme="minorHAnsi" w:cstheme="minorHAnsi"/>
          <w:lang w:val="sq-AL"/>
        </w:rPr>
        <w:t xml:space="preserve">Nëse besoni se veprimi i një personi (ose një </w:t>
      </w:r>
      <w:r w:rsidR="00C012C3">
        <w:rPr>
          <w:rFonts w:asciiTheme="minorHAnsi" w:eastAsia="Times New Roman" w:hAnsiTheme="minorHAnsi" w:cstheme="minorHAnsi"/>
          <w:lang w:val="sq-AL"/>
        </w:rPr>
        <w:t>grupi personash) që i përkasin Nisma</w:t>
      </w:r>
      <w:r w:rsidRPr="001F1B25">
        <w:rPr>
          <w:rFonts w:asciiTheme="minorHAnsi" w:eastAsia="Times New Roman" w:hAnsiTheme="minorHAnsi" w:cstheme="minorHAnsi"/>
          <w:lang w:val="sq-AL"/>
        </w:rPr>
        <w:t xml:space="preserve"> nuk respekton rregullat e mësipërme, duhet ta raportoni atë</w:t>
      </w:r>
      <w:r w:rsidR="00C012C3">
        <w:rPr>
          <w:rFonts w:asciiTheme="minorHAnsi" w:eastAsia="Times New Roman" w:hAnsiTheme="minorHAnsi" w:cstheme="minorHAnsi"/>
          <w:lang w:val="sq-AL"/>
        </w:rPr>
        <w:t xml:space="preserve"> nën politikën e raportimit të Nisma</w:t>
      </w:r>
      <w:r w:rsidRPr="001F1B25">
        <w:rPr>
          <w:rFonts w:asciiTheme="minorHAnsi" w:eastAsia="Times New Roman" w:hAnsiTheme="minorHAnsi" w:cstheme="minorHAnsi"/>
          <w:lang w:val="sq-AL"/>
        </w:rPr>
        <w:t>.</w:t>
      </w:r>
    </w:p>
    <w:p w14:paraId="6FCB6972" w14:textId="4983FAB1" w:rsidR="001135F7" w:rsidRPr="001F1B25" w:rsidRDefault="00D224E3" w:rsidP="00C012C3">
      <w:pPr>
        <w:widowControl/>
        <w:autoSpaceDE/>
        <w:autoSpaceDN/>
        <w:spacing w:after="200"/>
        <w:jc w:val="both"/>
        <w:rPr>
          <w:rFonts w:asciiTheme="minorHAnsi" w:eastAsia="Calibri" w:hAnsiTheme="minorHAnsi" w:cstheme="minorHAnsi"/>
          <w:lang w:val="fr-CH"/>
        </w:rPr>
      </w:pPr>
      <w:r w:rsidRPr="001F1B25">
        <w:rPr>
          <w:rFonts w:asciiTheme="minorHAnsi" w:eastAsia="Times New Roman" w:hAnsiTheme="minorHAnsi" w:cstheme="minorHAnsi"/>
          <w:lang w:val="sq-AL"/>
        </w:rPr>
        <w:t xml:space="preserve">Për ta bërë të mundur që </w:t>
      </w:r>
      <w:r w:rsidR="00C012C3">
        <w:rPr>
          <w:rFonts w:asciiTheme="minorHAnsi" w:eastAsia="Times New Roman" w:hAnsiTheme="minorHAnsi" w:cstheme="minorHAnsi"/>
          <w:lang w:val="sq-AL"/>
        </w:rPr>
        <w:t>Nisma</w:t>
      </w:r>
      <w:r w:rsidRPr="001F1B25">
        <w:rPr>
          <w:rFonts w:asciiTheme="minorHAnsi" w:eastAsia="Times New Roman" w:hAnsiTheme="minorHAnsi" w:cstheme="minorHAnsi"/>
          <w:lang w:val="sq-AL"/>
        </w:rPr>
        <w:t xml:space="preserve"> të reagojë, raportet duhet të japin informacionin më të saktë të mundshëm; emri dhe koordinatat tuaja nuk janë të detyrueshme, por përmendja e tyre rekomandohet fuqimisht.</w:t>
      </w:r>
    </w:p>
    <w:p w14:paraId="69991B25" w14:textId="11F4E10F" w:rsidR="001135F7" w:rsidRPr="00C012C3" w:rsidRDefault="00D224E3" w:rsidP="001F1B25">
      <w:pPr>
        <w:widowControl/>
        <w:autoSpaceDE/>
        <w:autoSpaceDN/>
        <w:spacing w:after="200"/>
        <w:rPr>
          <w:rFonts w:asciiTheme="minorHAnsi" w:eastAsia="Calibri" w:hAnsiTheme="minorHAnsi" w:cstheme="minorHAnsi"/>
          <w:lang w:val="sq-AL"/>
        </w:rPr>
      </w:pPr>
      <w:r w:rsidRPr="00C012C3">
        <w:rPr>
          <w:rFonts w:asciiTheme="minorHAnsi" w:eastAsia="Times New Roman" w:hAnsiTheme="minorHAnsi" w:cstheme="minorHAnsi"/>
          <w:lang w:val="sq-AL"/>
        </w:rPr>
        <w:t xml:space="preserve">Të gjitha raportet do të trajtohen në mënyrë konfidenciale, në masën e lejuar me ligj. </w:t>
      </w:r>
      <w:r w:rsidR="00C012C3" w:rsidRPr="00C012C3">
        <w:rPr>
          <w:rFonts w:asciiTheme="minorHAnsi" w:eastAsia="Times New Roman" w:hAnsiTheme="minorHAnsi" w:cstheme="minorHAnsi"/>
          <w:lang w:val="sq-AL"/>
        </w:rPr>
        <w:t>Nisma</w:t>
      </w:r>
      <w:r w:rsidRPr="00C012C3">
        <w:rPr>
          <w:rFonts w:asciiTheme="minorHAnsi" w:eastAsia="Times New Roman" w:hAnsiTheme="minorHAnsi" w:cstheme="minorHAnsi"/>
          <w:lang w:val="sq-AL"/>
        </w:rPr>
        <w:t xml:space="preserve"> do të zbatojë të gjitha mjetet e arsyeshme për të ruajtur anonimitetin e personit që raporton abuzim dhe për ta mbrojtur këtë person kundër hakmarrjes së mundshme.</w:t>
      </w:r>
    </w:p>
    <w:p w14:paraId="45C95EB8" w14:textId="0F2C0C77" w:rsidR="001135F7" w:rsidRPr="00C012C3" w:rsidRDefault="00D224E3" w:rsidP="00C012C3">
      <w:pPr>
        <w:widowControl/>
        <w:autoSpaceDE/>
        <w:autoSpaceDN/>
        <w:spacing w:after="200"/>
        <w:rPr>
          <w:rFonts w:asciiTheme="minorHAnsi" w:eastAsia="Times New Roman" w:hAnsiTheme="minorHAnsi" w:cstheme="minorHAnsi"/>
          <w:b/>
          <w:u w:val="single"/>
          <w:lang w:val="sq-AL"/>
        </w:rPr>
        <w:sectPr w:rsidR="001135F7" w:rsidRPr="00C012C3" w:rsidSect="00883881">
          <w:headerReference w:type="default" r:id="rId10"/>
          <w:pgSz w:w="11900" w:h="16840"/>
          <w:pgMar w:top="1660" w:right="1180" w:bottom="1080" w:left="1200" w:header="706" w:footer="883" w:gutter="0"/>
          <w:cols w:space="720"/>
        </w:sectPr>
      </w:pPr>
      <w:r w:rsidRPr="00C012C3">
        <w:rPr>
          <w:rFonts w:asciiTheme="minorHAnsi" w:eastAsia="Times New Roman" w:hAnsiTheme="minorHAnsi" w:cstheme="minorHAnsi"/>
          <w:lang w:val="sq-AL"/>
        </w:rPr>
        <w:t xml:space="preserve">Raportet duhet të dërgohen në këtë adresë: </w:t>
      </w:r>
      <w:r w:rsidR="00C012C3" w:rsidRPr="00C012C3">
        <w:rPr>
          <w:rFonts w:asciiTheme="minorHAnsi" w:eastAsia="Times New Roman" w:hAnsiTheme="minorHAnsi" w:cstheme="minorHAnsi"/>
          <w:b/>
          <w:u w:val="single"/>
          <w:lang w:val="sq-AL"/>
        </w:rPr>
        <w:t>initiative.arsis@gmail.com</w:t>
      </w:r>
      <w:r w:rsidR="00C012C3">
        <w:rPr>
          <w:rFonts w:asciiTheme="minorHAnsi" w:eastAsia="Times New Roman" w:hAnsiTheme="minorHAnsi" w:cstheme="minorHAnsi"/>
          <w:b/>
          <w:u w:val="single"/>
          <w:lang w:val="sq-AL"/>
        </w:rPr>
        <w:t>.</w:t>
      </w:r>
    </w:p>
    <w:p w14:paraId="5B8253F1" w14:textId="2054AEA1" w:rsidR="001135F7" w:rsidRPr="00C012C3" w:rsidRDefault="006221C3" w:rsidP="00C012C3">
      <w:pPr>
        <w:rPr>
          <w:rFonts w:asciiTheme="minorHAnsi" w:hAnsiTheme="minorHAnsi" w:cstheme="minorHAnsi"/>
          <w:lang w:val="sq-AL"/>
        </w:rPr>
      </w:pPr>
      <w:r w:rsidRPr="00C012C3">
        <w:rPr>
          <w:rFonts w:asciiTheme="minorHAnsi" w:hAnsiTheme="minorHAnsi" w:cstheme="minorHAnsi"/>
          <w:lang w:val="sq-AL"/>
        </w:rPr>
        <w:lastRenderedPageBreak/>
        <w:t>P</w:t>
      </w:r>
      <w:r w:rsidR="00E0515B" w:rsidRPr="00C012C3">
        <w:rPr>
          <w:rFonts w:asciiTheme="minorHAnsi" w:hAnsiTheme="minorHAnsi" w:cstheme="minorHAnsi"/>
          <w:lang w:val="sq-AL"/>
        </w:rPr>
        <w:t>ër tu përfunduar nga kompania në dorëzimin e ofertës</w:t>
      </w:r>
    </w:p>
    <w:p w14:paraId="31DB23B6" w14:textId="77777777" w:rsidR="001135F7" w:rsidRPr="00C012C3" w:rsidRDefault="001135F7" w:rsidP="00C012C3">
      <w:pPr>
        <w:rPr>
          <w:rFonts w:asciiTheme="minorHAnsi" w:hAnsiTheme="minorHAnsi" w:cstheme="minorHAnsi"/>
          <w:lang w:val="sq-AL"/>
        </w:rPr>
      </w:pPr>
    </w:p>
    <w:p w14:paraId="3EF5CAD1" w14:textId="77777777" w:rsidR="001135F7" w:rsidRPr="00C012C3" w:rsidRDefault="001135F7" w:rsidP="00C012C3">
      <w:pPr>
        <w:rPr>
          <w:rFonts w:asciiTheme="minorHAnsi" w:hAnsiTheme="minorHAnsi" w:cstheme="minorHAnsi"/>
          <w:lang w:val="sq-AL"/>
        </w:rPr>
      </w:pPr>
    </w:p>
    <w:p w14:paraId="76729BA0" w14:textId="77777777" w:rsidR="001135F7" w:rsidRPr="00C012C3" w:rsidRDefault="00D224E3" w:rsidP="00C012C3">
      <w:pPr>
        <w:jc w:val="center"/>
        <w:rPr>
          <w:rFonts w:asciiTheme="minorHAnsi" w:hAnsiTheme="minorHAnsi" w:cstheme="minorHAnsi"/>
          <w:b/>
          <w:lang w:val="sq-AL"/>
        </w:rPr>
      </w:pPr>
      <w:r w:rsidRPr="00C012C3">
        <w:rPr>
          <w:rFonts w:asciiTheme="minorHAnsi" w:hAnsiTheme="minorHAnsi" w:cstheme="minorHAnsi"/>
          <w:b/>
          <w:lang w:val="sq-AL"/>
        </w:rPr>
        <w:t>DEKLARATA E KONFORMITETIT DHE P</w:t>
      </w:r>
      <w:r w:rsidR="00F54D66" w:rsidRPr="00C012C3">
        <w:rPr>
          <w:rFonts w:asciiTheme="minorHAnsi" w:hAnsiTheme="minorHAnsi" w:cstheme="minorHAnsi"/>
          <w:b/>
          <w:lang w:val="sq-AL"/>
        </w:rPr>
        <w:t>Ë</w:t>
      </w:r>
      <w:r w:rsidRPr="00C012C3">
        <w:rPr>
          <w:rFonts w:asciiTheme="minorHAnsi" w:hAnsiTheme="minorHAnsi" w:cstheme="minorHAnsi"/>
          <w:b/>
          <w:lang w:val="sq-AL"/>
        </w:rPr>
        <w:t>RKUSHTIMIT</w:t>
      </w:r>
    </w:p>
    <w:p w14:paraId="25C931F4" w14:textId="77777777" w:rsidR="001135F7" w:rsidRPr="00C012C3" w:rsidRDefault="001135F7" w:rsidP="00C012C3">
      <w:pPr>
        <w:rPr>
          <w:rFonts w:asciiTheme="minorHAnsi" w:hAnsiTheme="minorHAnsi" w:cstheme="minorHAnsi"/>
          <w:b/>
          <w:lang w:val="sq-AL"/>
        </w:rPr>
      </w:pPr>
    </w:p>
    <w:p w14:paraId="328E159D" w14:textId="77777777" w:rsidR="001135F7" w:rsidRPr="00C012C3" w:rsidRDefault="001135F7" w:rsidP="00C012C3">
      <w:pPr>
        <w:rPr>
          <w:rFonts w:asciiTheme="minorHAnsi" w:hAnsiTheme="minorHAnsi" w:cstheme="minorHAnsi"/>
          <w:b/>
          <w:lang w:val="sq-AL"/>
        </w:rPr>
      </w:pPr>
    </w:p>
    <w:p w14:paraId="1DE5F4DF" w14:textId="05EC5045" w:rsidR="001135F7" w:rsidRPr="00C012C3" w:rsidRDefault="006221C3" w:rsidP="00C012C3">
      <w:pPr>
        <w:jc w:val="both"/>
        <w:rPr>
          <w:rFonts w:asciiTheme="minorHAnsi" w:eastAsia="Calibri" w:hAnsiTheme="minorHAnsi" w:cstheme="minorHAnsi"/>
          <w:lang w:val="sq-AL"/>
        </w:rPr>
      </w:pPr>
      <w:r w:rsidRPr="00C012C3">
        <w:rPr>
          <w:rFonts w:asciiTheme="minorHAnsi" w:hAnsiTheme="minorHAnsi" w:cstheme="minorHAnsi"/>
          <w:lang w:val="sq-AL"/>
        </w:rPr>
        <w:t>Unë, i nënshkruari/e nënshkruara</w:t>
      </w:r>
      <w:r w:rsidR="00C04A3E" w:rsidRPr="00C012C3">
        <w:rPr>
          <w:rFonts w:asciiTheme="minorHAnsi" w:hAnsiTheme="minorHAnsi" w:cstheme="minorHAnsi"/>
          <w:lang w:val="sq-AL"/>
        </w:rPr>
        <w:t>_____________________________</w:t>
      </w:r>
      <w:r w:rsidR="00D224E3" w:rsidRPr="00C012C3">
        <w:rPr>
          <w:rFonts w:asciiTheme="minorHAnsi" w:hAnsiTheme="minorHAnsi" w:cstheme="minorHAnsi"/>
          <w:lang w:val="sq-AL"/>
        </w:rPr>
        <w:t xml:space="preserve"> </w:t>
      </w:r>
      <w:r w:rsidRPr="00C012C3">
        <w:rPr>
          <w:rFonts w:asciiTheme="minorHAnsi" w:hAnsiTheme="minorHAnsi" w:cstheme="minorHAnsi"/>
          <w:lang w:val="sq-AL"/>
        </w:rPr>
        <w:t xml:space="preserve"> </w:t>
      </w:r>
      <w:r w:rsidR="00D224E3" w:rsidRPr="00C012C3">
        <w:rPr>
          <w:rFonts w:asciiTheme="minorHAnsi" w:hAnsiTheme="minorHAnsi" w:cstheme="minorHAnsi"/>
          <w:lang w:val="sq-AL"/>
        </w:rPr>
        <w:t>përfaqësues i kompanisë</w:t>
      </w:r>
      <w:r w:rsidR="00C012C3">
        <w:rPr>
          <w:rFonts w:asciiTheme="minorHAnsi" w:hAnsiTheme="minorHAnsi" w:cstheme="minorHAnsi"/>
          <w:lang w:val="sq-AL"/>
        </w:rPr>
        <w:t xml:space="preserve"> </w:t>
      </w:r>
      <w:r w:rsidR="0063793D" w:rsidRPr="00C012C3">
        <w:rPr>
          <w:rFonts w:asciiTheme="minorHAnsi" w:hAnsiTheme="minorHAnsi" w:cstheme="minorHAnsi"/>
          <w:lang w:val="sq-AL"/>
        </w:rPr>
        <w:t>vërtetoj</w:t>
      </w:r>
      <w:r w:rsidR="00D224E3" w:rsidRPr="00C012C3">
        <w:rPr>
          <w:rFonts w:asciiTheme="minorHAnsi" w:hAnsiTheme="minorHAnsi" w:cstheme="minorHAnsi"/>
          <w:lang w:val="sq-AL"/>
        </w:rPr>
        <w:t xml:space="preserve"> se kuptoj dhe do të jem në përputhje me kushtet e përcaktuara në këtë dokument.</w:t>
      </w:r>
    </w:p>
    <w:p w14:paraId="19EFCD5B" w14:textId="77777777" w:rsidR="001135F7" w:rsidRPr="00C012C3" w:rsidRDefault="001135F7" w:rsidP="00C012C3">
      <w:pPr>
        <w:jc w:val="both"/>
        <w:rPr>
          <w:rFonts w:asciiTheme="minorHAnsi" w:eastAsia="Calibri" w:hAnsiTheme="minorHAnsi" w:cstheme="minorHAnsi"/>
          <w:lang w:val="sq-AL"/>
        </w:rPr>
      </w:pPr>
    </w:p>
    <w:p w14:paraId="1FA5D455" w14:textId="77777777" w:rsidR="001135F7" w:rsidRPr="00C012C3" w:rsidRDefault="001135F7" w:rsidP="00C012C3">
      <w:pPr>
        <w:jc w:val="both"/>
        <w:rPr>
          <w:rFonts w:asciiTheme="minorHAnsi" w:eastAsia="Calibri" w:hAnsiTheme="minorHAnsi" w:cstheme="minorHAnsi"/>
          <w:lang w:val="sq-AL"/>
        </w:rPr>
      </w:pPr>
    </w:p>
    <w:p w14:paraId="37CF842A" w14:textId="0D101526" w:rsidR="001135F7" w:rsidRPr="00C012C3" w:rsidRDefault="00D224E3" w:rsidP="00C012C3">
      <w:pPr>
        <w:jc w:val="both"/>
        <w:rPr>
          <w:rFonts w:asciiTheme="minorHAnsi" w:eastAsia="Calibri" w:hAnsiTheme="minorHAnsi" w:cstheme="minorHAnsi"/>
          <w:lang w:val="sq-AL"/>
        </w:rPr>
      </w:pPr>
      <w:r w:rsidRPr="00C012C3">
        <w:rPr>
          <w:rFonts w:asciiTheme="minorHAnsi" w:hAnsiTheme="minorHAnsi" w:cstheme="minorHAnsi"/>
          <w:lang w:val="sq-AL"/>
        </w:rPr>
        <w:t>Si përfaqësues dhe në emër të kompanisë, unë pra</w:t>
      </w:r>
      <w:r w:rsidR="0063793D" w:rsidRPr="00C012C3">
        <w:rPr>
          <w:rFonts w:asciiTheme="minorHAnsi" w:hAnsiTheme="minorHAnsi" w:cstheme="minorHAnsi"/>
          <w:lang w:val="sq-AL"/>
        </w:rPr>
        <w:t>noj kushtet e Praktikave të Mira</w:t>
      </w:r>
      <w:r w:rsidR="00C012C3">
        <w:rPr>
          <w:rFonts w:asciiTheme="minorHAnsi" w:hAnsiTheme="minorHAnsi" w:cstheme="minorHAnsi"/>
          <w:lang w:val="sq-AL"/>
        </w:rPr>
        <w:t xml:space="preserve"> të Biznesit të Nisma</w:t>
      </w:r>
      <w:r w:rsidRPr="00C012C3">
        <w:rPr>
          <w:rFonts w:asciiTheme="minorHAnsi" w:hAnsiTheme="minorHAnsi" w:cstheme="minorHAnsi"/>
          <w:lang w:val="sq-AL"/>
        </w:rPr>
        <w:t xml:space="preserve"> dhe jam i përkushtuar të ofroj performancën më të mirë të mundshme në tregun vijues:</w:t>
      </w:r>
    </w:p>
    <w:p w14:paraId="2F0E1D72" w14:textId="77777777" w:rsidR="001135F7" w:rsidRPr="00C012C3" w:rsidRDefault="001135F7" w:rsidP="00C012C3">
      <w:pPr>
        <w:jc w:val="both"/>
        <w:rPr>
          <w:rFonts w:asciiTheme="minorHAnsi" w:eastAsia="Calibri" w:hAnsiTheme="minorHAnsi" w:cstheme="minorHAnsi"/>
          <w:lang w:val="sq-AL"/>
        </w:rPr>
      </w:pPr>
    </w:p>
    <w:p w14:paraId="4B8C5E41" w14:textId="77777777" w:rsidR="001135F7" w:rsidRPr="00C012C3" w:rsidRDefault="001135F7" w:rsidP="00C012C3">
      <w:pPr>
        <w:jc w:val="both"/>
        <w:rPr>
          <w:rFonts w:asciiTheme="minorHAnsi" w:eastAsia="Calibri" w:hAnsiTheme="minorHAnsi" w:cstheme="minorHAnsi"/>
          <w:lang w:val="sq-AL"/>
        </w:rPr>
      </w:pPr>
    </w:p>
    <w:p w14:paraId="6308B429" w14:textId="78652A58" w:rsidR="001135F7" w:rsidRPr="00C012C3" w:rsidRDefault="00D224E3" w:rsidP="00C012C3">
      <w:pPr>
        <w:jc w:val="both"/>
        <w:rPr>
          <w:rFonts w:asciiTheme="minorHAnsi" w:eastAsia="Calibri" w:hAnsiTheme="minorHAnsi" w:cstheme="minorHAnsi"/>
          <w:lang w:val="sq-AL"/>
        </w:rPr>
      </w:pPr>
      <w:r w:rsidRPr="00C012C3">
        <w:rPr>
          <w:rFonts w:asciiTheme="minorHAnsi" w:hAnsiTheme="minorHAnsi" w:cstheme="minorHAnsi"/>
          <w:lang w:val="sq-AL"/>
        </w:rPr>
        <w:t>Unë gjithashtu vërtetoj që kompania</w:t>
      </w:r>
      <w:r w:rsidR="00C04A3E" w:rsidRPr="00C012C3">
        <w:rPr>
          <w:rFonts w:asciiTheme="minorHAnsi" w:hAnsiTheme="minorHAnsi" w:cstheme="minorHAnsi"/>
          <w:lang w:val="sq-AL"/>
        </w:rPr>
        <w:t>______________________________</w:t>
      </w:r>
      <w:r w:rsidR="00C012C3">
        <w:rPr>
          <w:rFonts w:asciiTheme="minorHAnsi" w:hAnsiTheme="minorHAnsi" w:cstheme="minorHAnsi"/>
          <w:lang w:val="sq-AL"/>
        </w:rPr>
        <w:t>n</w:t>
      </w:r>
      <w:r w:rsidRPr="00C012C3">
        <w:rPr>
          <w:rFonts w:asciiTheme="minorHAnsi" w:hAnsiTheme="minorHAnsi" w:cstheme="minorHAnsi"/>
          <w:lang w:val="sq-AL"/>
        </w:rPr>
        <w:t>uk plotëson asnjë prej kushteve të përcaktuara në paragrafin III: Sjellja e paligjshme, papranueshmëria dhe përjashtimi.</w:t>
      </w:r>
    </w:p>
    <w:p w14:paraId="5FF46CD9" w14:textId="77777777" w:rsidR="001135F7" w:rsidRPr="00C012C3" w:rsidRDefault="001135F7" w:rsidP="00C012C3">
      <w:pPr>
        <w:jc w:val="both"/>
        <w:rPr>
          <w:rFonts w:asciiTheme="minorHAnsi" w:eastAsia="Calibri" w:hAnsiTheme="minorHAnsi" w:cstheme="minorHAnsi"/>
          <w:lang w:val="sq-AL"/>
        </w:rPr>
      </w:pPr>
    </w:p>
    <w:p w14:paraId="3F00A683" w14:textId="77777777" w:rsidR="001135F7" w:rsidRPr="00C012C3" w:rsidRDefault="001135F7" w:rsidP="00C012C3">
      <w:pPr>
        <w:jc w:val="both"/>
        <w:rPr>
          <w:rFonts w:asciiTheme="minorHAnsi" w:eastAsia="Calibri" w:hAnsiTheme="minorHAnsi" w:cstheme="minorHAnsi"/>
          <w:lang w:val="sq-AL"/>
        </w:rPr>
      </w:pPr>
    </w:p>
    <w:p w14:paraId="1700B5BA" w14:textId="691EDB2E" w:rsidR="001135F7" w:rsidRPr="00C012C3" w:rsidRDefault="00D224E3" w:rsidP="00C012C3">
      <w:pPr>
        <w:jc w:val="both"/>
        <w:rPr>
          <w:rFonts w:asciiTheme="minorHAnsi" w:eastAsia="Calibri" w:hAnsiTheme="minorHAnsi" w:cstheme="minorHAnsi"/>
          <w:lang w:val="sq-AL"/>
        </w:rPr>
      </w:pPr>
      <w:r w:rsidRPr="00C012C3">
        <w:rPr>
          <w:rFonts w:asciiTheme="minorHAnsi" w:hAnsiTheme="minorHAnsi" w:cstheme="minorHAnsi"/>
          <w:lang w:val="sq-AL"/>
        </w:rPr>
        <w:t>Unë garantoj, në mënyrë të qartë, që kompania</w:t>
      </w:r>
      <w:r w:rsidR="00C04A3E" w:rsidRPr="00C012C3">
        <w:rPr>
          <w:rFonts w:asciiTheme="minorHAnsi" w:hAnsiTheme="minorHAnsi" w:cstheme="minorHAnsi"/>
          <w:lang w:val="sq-AL"/>
        </w:rPr>
        <w:t xml:space="preserve"> ________________________________</w:t>
      </w:r>
      <w:r w:rsidR="00C012C3">
        <w:rPr>
          <w:rFonts w:asciiTheme="minorHAnsi" w:hAnsiTheme="minorHAnsi" w:cstheme="minorHAnsi"/>
          <w:lang w:val="sq-AL"/>
        </w:rPr>
        <w:tab/>
        <w:t xml:space="preserve">respekton </w:t>
      </w:r>
      <w:r w:rsidRPr="00C012C3">
        <w:rPr>
          <w:rFonts w:asciiTheme="minorHAnsi" w:hAnsiTheme="minorHAnsi" w:cstheme="minorHAnsi"/>
          <w:lang w:val="sq-AL"/>
        </w:rPr>
        <w:t>parimet e mos shfrytëzimit të fëmijëve, si dhe të drejtat sociale dhe kushtet e punës për çdo punonjës ose nënkontraktor.</w:t>
      </w:r>
    </w:p>
    <w:p w14:paraId="114854A6" w14:textId="77777777" w:rsidR="001135F7" w:rsidRPr="00C012C3" w:rsidRDefault="001135F7" w:rsidP="00C012C3">
      <w:pPr>
        <w:jc w:val="both"/>
        <w:rPr>
          <w:rFonts w:asciiTheme="minorHAnsi" w:eastAsia="Calibri" w:hAnsiTheme="minorHAnsi" w:cstheme="minorHAnsi"/>
          <w:lang w:val="sq-AL"/>
        </w:rPr>
      </w:pPr>
    </w:p>
    <w:p w14:paraId="1EE42100" w14:textId="77777777" w:rsidR="001135F7" w:rsidRPr="00C012C3" w:rsidRDefault="001135F7" w:rsidP="00C012C3">
      <w:pPr>
        <w:jc w:val="both"/>
        <w:rPr>
          <w:rFonts w:asciiTheme="minorHAnsi" w:eastAsia="Calibri" w:hAnsiTheme="minorHAnsi" w:cstheme="minorHAnsi"/>
          <w:lang w:val="sq-AL"/>
        </w:rPr>
      </w:pPr>
    </w:p>
    <w:p w14:paraId="30D2B56C" w14:textId="77777777" w:rsidR="001135F7" w:rsidRPr="00C012C3" w:rsidRDefault="00D224E3" w:rsidP="00C012C3">
      <w:pPr>
        <w:jc w:val="both"/>
        <w:rPr>
          <w:rFonts w:asciiTheme="minorHAnsi" w:eastAsia="Calibri" w:hAnsiTheme="minorHAnsi" w:cstheme="minorHAnsi"/>
          <w:lang w:val="sq-AL"/>
        </w:rPr>
      </w:pPr>
      <w:r w:rsidRPr="00C012C3">
        <w:rPr>
          <w:rFonts w:asciiTheme="minorHAnsi" w:hAnsiTheme="minorHAnsi" w:cstheme="minorHAnsi"/>
          <w:lang w:val="sq-AL"/>
        </w:rPr>
        <w:t>Data:</w:t>
      </w:r>
      <w:r w:rsidRPr="00C012C3">
        <w:rPr>
          <w:rFonts w:asciiTheme="minorHAnsi" w:hAnsiTheme="minorHAnsi" w:cstheme="minorHAnsi"/>
          <w:lang w:val="sq-AL"/>
        </w:rPr>
        <w:tab/>
      </w:r>
      <w:r w:rsidRPr="00C012C3">
        <w:rPr>
          <w:rFonts w:asciiTheme="minorHAnsi" w:hAnsiTheme="minorHAnsi" w:cstheme="minorHAnsi"/>
          <w:lang w:val="sq-AL"/>
        </w:rPr>
        <w:tab/>
      </w:r>
      <w:r w:rsidRPr="00C012C3">
        <w:rPr>
          <w:rFonts w:asciiTheme="minorHAnsi" w:hAnsiTheme="minorHAnsi" w:cstheme="minorHAnsi"/>
          <w:lang w:val="sq-AL"/>
        </w:rPr>
        <w:tab/>
      </w:r>
      <w:r w:rsidRPr="00C012C3">
        <w:rPr>
          <w:rFonts w:asciiTheme="minorHAnsi" w:hAnsiTheme="minorHAnsi" w:cstheme="minorHAnsi"/>
          <w:lang w:val="sq-AL"/>
        </w:rPr>
        <w:tab/>
        <w:t>Nënshkrimi dhe vula:</w:t>
      </w:r>
    </w:p>
    <w:p w14:paraId="1E86C176" w14:textId="77777777" w:rsidR="001135F7" w:rsidRPr="00C012C3" w:rsidRDefault="001135F7" w:rsidP="00C012C3">
      <w:pPr>
        <w:jc w:val="both"/>
        <w:rPr>
          <w:rFonts w:asciiTheme="minorHAnsi" w:eastAsia="Calibri" w:hAnsiTheme="minorHAnsi" w:cstheme="minorHAnsi"/>
          <w:lang w:val="sq-AL"/>
        </w:rPr>
      </w:pPr>
    </w:p>
    <w:p w14:paraId="32B87B73" w14:textId="77777777" w:rsidR="001135F7" w:rsidRPr="00C012C3" w:rsidRDefault="001135F7" w:rsidP="00C012C3">
      <w:pPr>
        <w:jc w:val="both"/>
        <w:rPr>
          <w:rFonts w:asciiTheme="minorHAnsi" w:eastAsia="Calibri" w:hAnsiTheme="minorHAnsi" w:cstheme="minorHAnsi"/>
          <w:lang w:val="sq-AL"/>
        </w:rPr>
      </w:pPr>
    </w:p>
    <w:p w14:paraId="6A64AB5D" w14:textId="77777777" w:rsidR="001135F7" w:rsidRPr="00C012C3" w:rsidRDefault="001135F7" w:rsidP="00C012C3">
      <w:pPr>
        <w:jc w:val="both"/>
        <w:rPr>
          <w:rFonts w:asciiTheme="minorHAnsi" w:hAnsiTheme="minorHAnsi" w:cstheme="minorHAnsi"/>
          <w:lang w:val="sq-AL"/>
        </w:rPr>
      </w:pPr>
    </w:p>
    <w:p w14:paraId="330EFEA7" w14:textId="77777777" w:rsidR="001135F7" w:rsidRPr="00C012C3" w:rsidRDefault="001135F7" w:rsidP="00C012C3">
      <w:pPr>
        <w:jc w:val="both"/>
        <w:rPr>
          <w:rFonts w:asciiTheme="minorHAnsi" w:hAnsiTheme="minorHAnsi" w:cstheme="minorHAnsi"/>
          <w:lang w:val="sq-AL"/>
        </w:rPr>
      </w:pPr>
    </w:p>
    <w:p w14:paraId="614C2DC6" w14:textId="77777777" w:rsidR="001135F7" w:rsidRPr="00C012C3" w:rsidRDefault="001135F7" w:rsidP="00C012C3">
      <w:pPr>
        <w:jc w:val="both"/>
        <w:rPr>
          <w:rFonts w:asciiTheme="minorHAnsi" w:hAnsiTheme="minorHAnsi" w:cstheme="minorHAnsi"/>
          <w:lang w:val="sq-AL"/>
        </w:rPr>
      </w:pPr>
    </w:p>
    <w:p w14:paraId="4284EE5B" w14:textId="77777777" w:rsidR="001135F7" w:rsidRPr="00C012C3" w:rsidRDefault="001135F7" w:rsidP="00C012C3">
      <w:pPr>
        <w:jc w:val="both"/>
        <w:rPr>
          <w:rFonts w:asciiTheme="minorHAnsi" w:hAnsiTheme="minorHAnsi" w:cstheme="minorHAnsi"/>
          <w:lang w:val="sq-AL"/>
        </w:rPr>
      </w:pPr>
    </w:p>
    <w:p w14:paraId="00B8E258" w14:textId="73E44D6F" w:rsidR="001135F7" w:rsidRDefault="001135F7" w:rsidP="00C012C3">
      <w:pPr>
        <w:jc w:val="both"/>
        <w:rPr>
          <w:rFonts w:asciiTheme="minorHAnsi" w:hAnsiTheme="minorHAnsi" w:cstheme="minorHAnsi"/>
          <w:lang w:val="sq-AL"/>
        </w:rPr>
      </w:pPr>
    </w:p>
    <w:p w14:paraId="187B96E2" w14:textId="585823CF" w:rsidR="00C012C3" w:rsidRDefault="00C012C3" w:rsidP="00C012C3">
      <w:pPr>
        <w:jc w:val="both"/>
        <w:rPr>
          <w:rFonts w:asciiTheme="minorHAnsi" w:hAnsiTheme="minorHAnsi" w:cstheme="minorHAnsi"/>
          <w:lang w:val="sq-AL"/>
        </w:rPr>
      </w:pPr>
    </w:p>
    <w:p w14:paraId="48628F85" w14:textId="0828BA8F" w:rsidR="00C012C3" w:rsidRDefault="00C012C3" w:rsidP="00C012C3">
      <w:pPr>
        <w:jc w:val="both"/>
        <w:rPr>
          <w:rFonts w:asciiTheme="minorHAnsi" w:hAnsiTheme="minorHAnsi" w:cstheme="minorHAnsi"/>
          <w:lang w:val="sq-AL"/>
        </w:rPr>
      </w:pPr>
    </w:p>
    <w:p w14:paraId="1D89C03D" w14:textId="48A0B828" w:rsidR="00C012C3" w:rsidRDefault="00C012C3" w:rsidP="00C012C3">
      <w:pPr>
        <w:jc w:val="both"/>
        <w:rPr>
          <w:rFonts w:asciiTheme="minorHAnsi" w:hAnsiTheme="minorHAnsi" w:cstheme="minorHAnsi"/>
          <w:lang w:val="sq-AL"/>
        </w:rPr>
      </w:pPr>
    </w:p>
    <w:p w14:paraId="58C5A1C2" w14:textId="30DB7767" w:rsidR="00C012C3" w:rsidRDefault="00C012C3" w:rsidP="00C012C3">
      <w:pPr>
        <w:jc w:val="both"/>
        <w:rPr>
          <w:rFonts w:asciiTheme="minorHAnsi" w:hAnsiTheme="minorHAnsi" w:cstheme="minorHAnsi"/>
          <w:lang w:val="sq-AL"/>
        </w:rPr>
      </w:pPr>
    </w:p>
    <w:p w14:paraId="6E8081C8" w14:textId="52FFCDEA" w:rsidR="00C012C3" w:rsidRDefault="00C012C3" w:rsidP="00C012C3">
      <w:pPr>
        <w:jc w:val="both"/>
        <w:rPr>
          <w:rFonts w:asciiTheme="minorHAnsi" w:hAnsiTheme="minorHAnsi" w:cstheme="minorHAnsi"/>
          <w:lang w:val="sq-AL"/>
        </w:rPr>
      </w:pPr>
    </w:p>
    <w:p w14:paraId="3A8B7861" w14:textId="1395EA12" w:rsidR="00C012C3" w:rsidRDefault="00C012C3" w:rsidP="00C012C3">
      <w:pPr>
        <w:jc w:val="both"/>
        <w:rPr>
          <w:rFonts w:asciiTheme="minorHAnsi" w:hAnsiTheme="minorHAnsi" w:cstheme="minorHAnsi"/>
          <w:lang w:val="sq-AL"/>
        </w:rPr>
      </w:pPr>
    </w:p>
    <w:p w14:paraId="79417D4B" w14:textId="60708E65" w:rsidR="00C012C3" w:rsidRDefault="00C012C3" w:rsidP="00C012C3">
      <w:pPr>
        <w:jc w:val="both"/>
        <w:rPr>
          <w:rFonts w:asciiTheme="minorHAnsi" w:hAnsiTheme="minorHAnsi" w:cstheme="minorHAnsi"/>
          <w:lang w:val="sq-AL"/>
        </w:rPr>
      </w:pPr>
    </w:p>
    <w:p w14:paraId="5913A51D" w14:textId="61B21D01" w:rsidR="00C012C3" w:rsidRDefault="00C012C3" w:rsidP="00C012C3">
      <w:pPr>
        <w:jc w:val="both"/>
        <w:rPr>
          <w:rFonts w:asciiTheme="minorHAnsi" w:hAnsiTheme="minorHAnsi" w:cstheme="minorHAnsi"/>
          <w:lang w:val="sq-AL"/>
        </w:rPr>
      </w:pPr>
    </w:p>
    <w:p w14:paraId="090F968B" w14:textId="360F0A8B" w:rsidR="00C012C3" w:rsidRDefault="00C012C3" w:rsidP="00C012C3">
      <w:pPr>
        <w:jc w:val="both"/>
        <w:rPr>
          <w:rFonts w:asciiTheme="minorHAnsi" w:hAnsiTheme="minorHAnsi" w:cstheme="minorHAnsi"/>
          <w:lang w:val="sq-AL"/>
        </w:rPr>
      </w:pPr>
    </w:p>
    <w:p w14:paraId="7A144B3D" w14:textId="77974DB5" w:rsidR="00C012C3" w:rsidRDefault="00C012C3" w:rsidP="00C012C3">
      <w:pPr>
        <w:jc w:val="both"/>
        <w:rPr>
          <w:rFonts w:asciiTheme="minorHAnsi" w:hAnsiTheme="minorHAnsi" w:cstheme="minorHAnsi"/>
          <w:lang w:val="sq-AL"/>
        </w:rPr>
      </w:pPr>
    </w:p>
    <w:p w14:paraId="028CFDFC" w14:textId="75F86F4E" w:rsidR="00C012C3" w:rsidRDefault="00C012C3" w:rsidP="00C012C3">
      <w:pPr>
        <w:jc w:val="both"/>
        <w:rPr>
          <w:rFonts w:asciiTheme="minorHAnsi" w:hAnsiTheme="minorHAnsi" w:cstheme="minorHAnsi"/>
          <w:lang w:val="sq-AL"/>
        </w:rPr>
      </w:pPr>
    </w:p>
    <w:p w14:paraId="56D2FD78" w14:textId="7752D85B" w:rsidR="00C012C3" w:rsidRDefault="00C012C3" w:rsidP="00C012C3">
      <w:pPr>
        <w:jc w:val="both"/>
        <w:rPr>
          <w:rFonts w:asciiTheme="minorHAnsi" w:hAnsiTheme="minorHAnsi" w:cstheme="minorHAnsi"/>
          <w:lang w:val="sq-AL"/>
        </w:rPr>
      </w:pPr>
    </w:p>
    <w:p w14:paraId="40430D40" w14:textId="67602332" w:rsidR="00C012C3" w:rsidRDefault="00C012C3" w:rsidP="00C012C3">
      <w:pPr>
        <w:jc w:val="both"/>
        <w:rPr>
          <w:rFonts w:asciiTheme="minorHAnsi" w:hAnsiTheme="minorHAnsi" w:cstheme="minorHAnsi"/>
          <w:lang w:val="sq-AL"/>
        </w:rPr>
      </w:pPr>
    </w:p>
    <w:p w14:paraId="6E3311EC" w14:textId="384385FE" w:rsidR="00C012C3" w:rsidRDefault="00C012C3" w:rsidP="00C012C3">
      <w:pPr>
        <w:jc w:val="both"/>
        <w:rPr>
          <w:rFonts w:asciiTheme="minorHAnsi" w:hAnsiTheme="minorHAnsi" w:cstheme="minorHAnsi"/>
          <w:lang w:val="sq-AL"/>
        </w:rPr>
      </w:pPr>
    </w:p>
    <w:p w14:paraId="11783379" w14:textId="4B5B6666" w:rsidR="00C012C3" w:rsidRDefault="00C012C3" w:rsidP="00C012C3">
      <w:pPr>
        <w:jc w:val="both"/>
        <w:rPr>
          <w:rFonts w:asciiTheme="minorHAnsi" w:hAnsiTheme="minorHAnsi" w:cstheme="minorHAnsi"/>
          <w:lang w:val="sq-AL"/>
        </w:rPr>
      </w:pPr>
    </w:p>
    <w:p w14:paraId="0C742ECD" w14:textId="77777777" w:rsidR="00C012C3" w:rsidRPr="00C012C3" w:rsidRDefault="00C012C3" w:rsidP="00C012C3">
      <w:pPr>
        <w:jc w:val="both"/>
        <w:rPr>
          <w:rFonts w:asciiTheme="minorHAnsi" w:hAnsiTheme="minorHAnsi" w:cstheme="minorHAnsi"/>
          <w:lang w:val="sq-AL"/>
        </w:rPr>
      </w:pPr>
    </w:p>
    <w:p w14:paraId="4FCFEFCF" w14:textId="77777777" w:rsidR="001135F7" w:rsidRPr="00C012C3" w:rsidRDefault="001135F7" w:rsidP="00C012C3">
      <w:pPr>
        <w:jc w:val="both"/>
        <w:rPr>
          <w:rFonts w:asciiTheme="minorHAnsi" w:hAnsiTheme="minorHAnsi" w:cstheme="minorHAnsi"/>
          <w:lang w:val="sq-AL"/>
        </w:rPr>
      </w:pPr>
    </w:p>
    <w:p w14:paraId="772FA79F" w14:textId="77777777" w:rsidR="001135F7" w:rsidRPr="00C012C3" w:rsidRDefault="001135F7" w:rsidP="00C012C3">
      <w:pPr>
        <w:jc w:val="both"/>
        <w:rPr>
          <w:rFonts w:asciiTheme="minorHAnsi" w:hAnsiTheme="minorHAnsi" w:cstheme="minorHAnsi"/>
          <w:lang w:val="sq-AL"/>
        </w:rPr>
      </w:pPr>
    </w:p>
    <w:p w14:paraId="7A3E78BE" w14:textId="2E28F24D" w:rsidR="001135F7" w:rsidRPr="00C012C3" w:rsidRDefault="00D224E3" w:rsidP="00C012C3">
      <w:pPr>
        <w:jc w:val="both"/>
        <w:rPr>
          <w:rFonts w:asciiTheme="minorHAnsi" w:hAnsiTheme="minorHAnsi" w:cstheme="minorHAnsi"/>
          <w:i/>
          <w:lang w:val="sq-AL"/>
        </w:rPr>
      </w:pPr>
      <w:r w:rsidRPr="00C012C3">
        <w:rPr>
          <w:rFonts w:asciiTheme="minorHAnsi" w:hAnsiTheme="minorHAnsi" w:cstheme="minorHAnsi"/>
          <w:b/>
          <w:lang w:val="sq-AL"/>
        </w:rPr>
        <w:t>Shënim i Rëndësishëm:</w:t>
      </w:r>
      <w:r w:rsidRPr="00C012C3">
        <w:rPr>
          <w:rFonts w:asciiTheme="minorHAnsi" w:hAnsiTheme="minorHAnsi" w:cstheme="minorHAnsi"/>
          <w:lang w:val="sq-AL"/>
        </w:rPr>
        <w:t xml:space="preserve"> Të gjitha faqet e këtyre praktikave të mira të biznesit duhet të nënshkruhen me inicialet e përfaqësuesit të kompanisë.</w:t>
      </w:r>
    </w:p>
    <w:sectPr w:rsidR="001135F7" w:rsidRPr="00C012C3" w:rsidSect="00883881">
      <w:pgSz w:w="11900" w:h="16840"/>
      <w:pgMar w:top="1660" w:right="1180" w:bottom="1080" w:left="1200" w:header="706" w:footer="88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B633F" w14:textId="77777777" w:rsidR="008C735F" w:rsidRDefault="008C735F" w:rsidP="004747A6">
      <w:r>
        <w:separator/>
      </w:r>
    </w:p>
  </w:endnote>
  <w:endnote w:type="continuationSeparator" w:id="0">
    <w:p w14:paraId="65912F25" w14:textId="77777777" w:rsidR="008C735F" w:rsidRDefault="008C735F" w:rsidP="00474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B4123" w14:textId="77777777" w:rsidR="008C735F" w:rsidRDefault="008C735F" w:rsidP="004747A6">
      <w:r>
        <w:separator/>
      </w:r>
    </w:p>
  </w:footnote>
  <w:footnote w:type="continuationSeparator" w:id="0">
    <w:p w14:paraId="7EF4BE52" w14:textId="77777777" w:rsidR="008C735F" w:rsidRDefault="008C735F" w:rsidP="004747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9F7AB" w14:textId="53653AEA" w:rsidR="00B93D0D" w:rsidRDefault="00B93D0D" w:rsidP="00B93D0D">
    <w:pPr>
      <w:pStyle w:val="BodyText"/>
      <w:spacing w:line="14" w:lineRule="auto"/>
      <w:rPr>
        <w:sz w:val="20"/>
      </w:rPr>
    </w:pPr>
  </w:p>
  <w:p w14:paraId="6D91F846" w14:textId="015F677E" w:rsidR="001F1B25" w:rsidRDefault="001F1B25" w:rsidP="00B93D0D">
    <w:pPr>
      <w:pStyle w:val="BodyText"/>
      <w:spacing w:line="14" w:lineRule="auto"/>
      <w:rPr>
        <w:sz w:val="20"/>
      </w:rPr>
    </w:pPr>
  </w:p>
  <w:p w14:paraId="4411EC8B" w14:textId="25D047F4" w:rsidR="001F1B25" w:rsidRDefault="001F1B25" w:rsidP="00B93D0D">
    <w:pPr>
      <w:pStyle w:val="BodyText"/>
      <w:spacing w:line="14" w:lineRule="auto"/>
      <w:rPr>
        <w:sz w:val="20"/>
      </w:rPr>
    </w:pPr>
  </w:p>
  <w:p w14:paraId="778E9925" w14:textId="77777777" w:rsidR="001F1B25" w:rsidRDefault="001F1B25" w:rsidP="00B93D0D">
    <w:pPr>
      <w:pStyle w:val="BodyText"/>
      <w:spacing w:line="14" w:lineRule="auto"/>
    </w:pPr>
  </w:p>
  <w:p w14:paraId="7B500FA3" w14:textId="77777777" w:rsidR="001F1B25" w:rsidRDefault="001F1B25" w:rsidP="00B93D0D">
    <w:pPr>
      <w:pStyle w:val="BodyText"/>
      <w:spacing w:line="14" w:lineRule="auto"/>
    </w:pPr>
  </w:p>
  <w:p w14:paraId="24031859" w14:textId="77777777" w:rsidR="001F1B25" w:rsidRDefault="001F1B25" w:rsidP="00B93D0D">
    <w:pPr>
      <w:pStyle w:val="BodyText"/>
      <w:spacing w:line="14" w:lineRule="auto"/>
    </w:pPr>
  </w:p>
  <w:p w14:paraId="490B8923" w14:textId="77777777" w:rsidR="001F1B25" w:rsidRDefault="001F1B25" w:rsidP="00B93D0D">
    <w:pPr>
      <w:pStyle w:val="BodyText"/>
      <w:spacing w:line="14" w:lineRule="auto"/>
    </w:pPr>
  </w:p>
  <w:p w14:paraId="35E2BD79" w14:textId="77777777" w:rsidR="001F1B25" w:rsidRDefault="001F1B25" w:rsidP="00B93D0D">
    <w:pPr>
      <w:pStyle w:val="BodyText"/>
      <w:spacing w:line="14" w:lineRule="auto"/>
    </w:pPr>
  </w:p>
  <w:p w14:paraId="465216E0" w14:textId="77777777" w:rsidR="001F1B25" w:rsidRDefault="001F1B25" w:rsidP="00B93D0D">
    <w:pPr>
      <w:pStyle w:val="BodyText"/>
      <w:spacing w:line="14" w:lineRule="auto"/>
    </w:pPr>
  </w:p>
  <w:p w14:paraId="1AE10502" w14:textId="77777777" w:rsidR="001F1B25" w:rsidRDefault="001F1B25" w:rsidP="00B93D0D">
    <w:pPr>
      <w:pStyle w:val="BodyText"/>
      <w:spacing w:line="14" w:lineRule="auto"/>
    </w:pPr>
  </w:p>
  <w:p w14:paraId="531D2A35" w14:textId="77777777" w:rsidR="001F1B25" w:rsidRDefault="001F1B25" w:rsidP="00B93D0D">
    <w:pPr>
      <w:pStyle w:val="BodyText"/>
      <w:spacing w:line="14" w:lineRule="auto"/>
    </w:pPr>
  </w:p>
  <w:p w14:paraId="2AAD609B" w14:textId="77777777" w:rsidR="001F1B25" w:rsidRDefault="001F1B25" w:rsidP="00B93D0D">
    <w:pPr>
      <w:pStyle w:val="BodyText"/>
      <w:spacing w:line="14" w:lineRule="auto"/>
    </w:pPr>
  </w:p>
  <w:p w14:paraId="6EED839C" w14:textId="77777777" w:rsidR="001F1B25" w:rsidRDefault="001F1B25" w:rsidP="00B93D0D">
    <w:pPr>
      <w:pStyle w:val="BodyText"/>
      <w:spacing w:line="14" w:lineRule="auto"/>
    </w:pPr>
  </w:p>
  <w:p w14:paraId="0C7F020F" w14:textId="77777777" w:rsidR="001F1B25" w:rsidRDefault="001F1B25" w:rsidP="00B93D0D">
    <w:pPr>
      <w:pStyle w:val="BodyText"/>
      <w:spacing w:line="14" w:lineRule="auto"/>
    </w:pPr>
  </w:p>
  <w:p w14:paraId="426530D6" w14:textId="28DEF58E" w:rsidR="001F1B25" w:rsidRDefault="001F1B25" w:rsidP="00B93D0D">
    <w:pPr>
      <w:pStyle w:val="BodyText"/>
      <w:spacing w:line="14" w:lineRule="auto"/>
      <w:rPr>
        <w:sz w:val="20"/>
      </w:rPr>
    </w:pPr>
    <w:r w:rsidRPr="00BF29A8">
      <w:object w:dxaOrig="13733" w:dyaOrig="3800" w14:anchorId="31260B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9.75pt">
          <v:imagedata r:id="rId1" o:title=""/>
        </v:shape>
        <o:OLEObject Type="Embed" ProgID="Acrobat.Document.DC" ShapeID="_x0000_i1025" DrawAspect="Content" ObjectID="_1704708728" r:id="rId2"/>
      </w:obje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4928"/>
    <w:multiLevelType w:val="hybridMultilevel"/>
    <w:tmpl w:val="01AA1192"/>
    <w:lvl w:ilvl="0" w:tplc="0F7EDA04">
      <w:start w:val="1"/>
      <w:numFmt w:val="bullet"/>
      <w:lvlText w:val="-"/>
      <w:lvlJc w:val="left"/>
      <w:pPr>
        <w:ind w:left="720" w:hanging="360"/>
      </w:pPr>
      <w:rPr>
        <w:rFonts w:ascii="Times New Roman" w:eastAsia="Calibri" w:hAnsi="Times New Roman" w:cs="Times New Roman" w:hint="default"/>
      </w:rPr>
    </w:lvl>
    <w:lvl w:ilvl="1" w:tplc="8A78AFC6" w:tentative="1">
      <w:start w:val="1"/>
      <w:numFmt w:val="bullet"/>
      <w:lvlText w:val="o"/>
      <w:lvlJc w:val="left"/>
      <w:pPr>
        <w:ind w:left="1440" w:hanging="360"/>
      </w:pPr>
      <w:rPr>
        <w:rFonts w:ascii="Courier New" w:hAnsi="Courier New" w:cs="Courier New" w:hint="default"/>
      </w:rPr>
    </w:lvl>
    <w:lvl w:ilvl="2" w:tplc="C958E886" w:tentative="1">
      <w:start w:val="1"/>
      <w:numFmt w:val="bullet"/>
      <w:lvlText w:val=""/>
      <w:lvlJc w:val="left"/>
      <w:pPr>
        <w:ind w:left="2160" w:hanging="360"/>
      </w:pPr>
      <w:rPr>
        <w:rFonts w:ascii="Wingdings" w:hAnsi="Wingdings" w:hint="default"/>
      </w:rPr>
    </w:lvl>
    <w:lvl w:ilvl="3" w:tplc="DD849F30" w:tentative="1">
      <w:start w:val="1"/>
      <w:numFmt w:val="bullet"/>
      <w:lvlText w:val=""/>
      <w:lvlJc w:val="left"/>
      <w:pPr>
        <w:ind w:left="2880" w:hanging="360"/>
      </w:pPr>
      <w:rPr>
        <w:rFonts w:ascii="Symbol" w:hAnsi="Symbol" w:hint="default"/>
      </w:rPr>
    </w:lvl>
    <w:lvl w:ilvl="4" w:tplc="5B2E5536" w:tentative="1">
      <w:start w:val="1"/>
      <w:numFmt w:val="bullet"/>
      <w:lvlText w:val="o"/>
      <w:lvlJc w:val="left"/>
      <w:pPr>
        <w:ind w:left="3600" w:hanging="360"/>
      </w:pPr>
      <w:rPr>
        <w:rFonts w:ascii="Courier New" w:hAnsi="Courier New" w:cs="Courier New" w:hint="default"/>
      </w:rPr>
    </w:lvl>
    <w:lvl w:ilvl="5" w:tplc="8250B64C" w:tentative="1">
      <w:start w:val="1"/>
      <w:numFmt w:val="bullet"/>
      <w:lvlText w:val=""/>
      <w:lvlJc w:val="left"/>
      <w:pPr>
        <w:ind w:left="4320" w:hanging="360"/>
      </w:pPr>
      <w:rPr>
        <w:rFonts w:ascii="Wingdings" w:hAnsi="Wingdings" w:hint="default"/>
      </w:rPr>
    </w:lvl>
    <w:lvl w:ilvl="6" w:tplc="09A0A37A" w:tentative="1">
      <w:start w:val="1"/>
      <w:numFmt w:val="bullet"/>
      <w:lvlText w:val=""/>
      <w:lvlJc w:val="left"/>
      <w:pPr>
        <w:ind w:left="5040" w:hanging="360"/>
      </w:pPr>
      <w:rPr>
        <w:rFonts w:ascii="Symbol" w:hAnsi="Symbol" w:hint="default"/>
      </w:rPr>
    </w:lvl>
    <w:lvl w:ilvl="7" w:tplc="2960B686" w:tentative="1">
      <w:start w:val="1"/>
      <w:numFmt w:val="bullet"/>
      <w:lvlText w:val="o"/>
      <w:lvlJc w:val="left"/>
      <w:pPr>
        <w:ind w:left="5760" w:hanging="360"/>
      </w:pPr>
      <w:rPr>
        <w:rFonts w:ascii="Courier New" w:hAnsi="Courier New" w:cs="Courier New" w:hint="default"/>
      </w:rPr>
    </w:lvl>
    <w:lvl w:ilvl="8" w:tplc="AB6489D6" w:tentative="1">
      <w:start w:val="1"/>
      <w:numFmt w:val="bullet"/>
      <w:lvlText w:val=""/>
      <w:lvlJc w:val="left"/>
      <w:pPr>
        <w:ind w:left="6480" w:hanging="360"/>
      </w:pPr>
      <w:rPr>
        <w:rFonts w:ascii="Wingdings" w:hAnsi="Wingdings" w:hint="default"/>
      </w:rPr>
    </w:lvl>
  </w:abstractNum>
  <w:abstractNum w:abstractNumId="1" w15:restartNumberingAfterBreak="0">
    <w:nsid w:val="023B35D1"/>
    <w:multiLevelType w:val="hybridMultilevel"/>
    <w:tmpl w:val="92AEC210"/>
    <w:lvl w:ilvl="0" w:tplc="CA40AA72">
      <w:start w:val="1"/>
      <w:numFmt w:val="decimal"/>
      <w:lvlText w:val="%1."/>
      <w:lvlJc w:val="left"/>
      <w:pPr>
        <w:ind w:left="924" w:hanging="351"/>
      </w:pPr>
      <w:rPr>
        <w:rFonts w:ascii="Georgia" w:eastAsia="Georgia" w:hAnsi="Georgia" w:cs="Georgia" w:hint="default"/>
        <w:b/>
        <w:bCs/>
        <w:color w:val="3F3F3F"/>
        <w:spacing w:val="-1"/>
        <w:w w:val="82"/>
        <w:sz w:val="24"/>
        <w:szCs w:val="24"/>
      </w:rPr>
    </w:lvl>
    <w:lvl w:ilvl="1" w:tplc="6D249840">
      <w:numFmt w:val="bullet"/>
      <w:lvlText w:val="•"/>
      <w:lvlJc w:val="left"/>
      <w:pPr>
        <w:ind w:left="1780" w:hanging="351"/>
      </w:pPr>
      <w:rPr>
        <w:rFonts w:hint="default"/>
      </w:rPr>
    </w:lvl>
    <w:lvl w:ilvl="2" w:tplc="4C9ED4B2">
      <w:numFmt w:val="bullet"/>
      <w:lvlText w:val="•"/>
      <w:lvlJc w:val="left"/>
      <w:pPr>
        <w:ind w:left="2640" w:hanging="351"/>
      </w:pPr>
      <w:rPr>
        <w:rFonts w:hint="default"/>
      </w:rPr>
    </w:lvl>
    <w:lvl w:ilvl="3" w:tplc="66A66814">
      <w:numFmt w:val="bullet"/>
      <w:lvlText w:val="•"/>
      <w:lvlJc w:val="left"/>
      <w:pPr>
        <w:ind w:left="3500" w:hanging="351"/>
      </w:pPr>
      <w:rPr>
        <w:rFonts w:hint="default"/>
      </w:rPr>
    </w:lvl>
    <w:lvl w:ilvl="4" w:tplc="2580235C">
      <w:numFmt w:val="bullet"/>
      <w:lvlText w:val="•"/>
      <w:lvlJc w:val="left"/>
      <w:pPr>
        <w:ind w:left="4360" w:hanging="351"/>
      </w:pPr>
      <w:rPr>
        <w:rFonts w:hint="default"/>
      </w:rPr>
    </w:lvl>
    <w:lvl w:ilvl="5" w:tplc="D72C695A">
      <w:numFmt w:val="bullet"/>
      <w:lvlText w:val="•"/>
      <w:lvlJc w:val="left"/>
      <w:pPr>
        <w:ind w:left="5220" w:hanging="351"/>
      </w:pPr>
      <w:rPr>
        <w:rFonts w:hint="default"/>
      </w:rPr>
    </w:lvl>
    <w:lvl w:ilvl="6" w:tplc="017427D8">
      <w:numFmt w:val="bullet"/>
      <w:lvlText w:val="•"/>
      <w:lvlJc w:val="left"/>
      <w:pPr>
        <w:ind w:left="6080" w:hanging="351"/>
      </w:pPr>
      <w:rPr>
        <w:rFonts w:hint="default"/>
      </w:rPr>
    </w:lvl>
    <w:lvl w:ilvl="7" w:tplc="09CAFD96">
      <w:numFmt w:val="bullet"/>
      <w:lvlText w:val="•"/>
      <w:lvlJc w:val="left"/>
      <w:pPr>
        <w:ind w:left="6940" w:hanging="351"/>
      </w:pPr>
      <w:rPr>
        <w:rFonts w:hint="default"/>
      </w:rPr>
    </w:lvl>
    <w:lvl w:ilvl="8" w:tplc="12A00C2E">
      <w:numFmt w:val="bullet"/>
      <w:lvlText w:val="•"/>
      <w:lvlJc w:val="left"/>
      <w:pPr>
        <w:ind w:left="7800" w:hanging="351"/>
      </w:pPr>
      <w:rPr>
        <w:rFonts w:hint="default"/>
      </w:rPr>
    </w:lvl>
  </w:abstractNum>
  <w:abstractNum w:abstractNumId="2" w15:restartNumberingAfterBreak="0">
    <w:nsid w:val="08585A4A"/>
    <w:multiLevelType w:val="hybridMultilevel"/>
    <w:tmpl w:val="0CA21342"/>
    <w:lvl w:ilvl="0" w:tplc="B784DE66">
      <w:numFmt w:val="bullet"/>
      <w:lvlText w:val="-"/>
      <w:lvlJc w:val="left"/>
      <w:pPr>
        <w:ind w:left="928" w:hanging="356"/>
      </w:pPr>
      <w:rPr>
        <w:rFonts w:ascii="Georgia" w:eastAsia="Georgia" w:hAnsi="Georgia" w:cs="Georgia" w:hint="default"/>
        <w:w w:val="86"/>
        <w:sz w:val="22"/>
        <w:szCs w:val="22"/>
      </w:rPr>
    </w:lvl>
    <w:lvl w:ilvl="1" w:tplc="6988F33C">
      <w:numFmt w:val="bullet"/>
      <w:lvlText w:val="•"/>
      <w:lvlJc w:val="left"/>
      <w:pPr>
        <w:ind w:left="1780" w:hanging="356"/>
      </w:pPr>
      <w:rPr>
        <w:rFonts w:hint="default"/>
      </w:rPr>
    </w:lvl>
    <w:lvl w:ilvl="2" w:tplc="E2209DA4">
      <w:numFmt w:val="bullet"/>
      <w:lvlText w:val="•"/>
      <w:lvlJc w:val="left"/>
      <w:pPr>
        <w:ind w:left="2640" w:hanging="356"/>
      </w:pPr>
      <w:rPr>
        <w:rFonts w:hint="default"/>
      </w:rPr>
    </w:lvl>
    <w:lvl w:ilvl="3" w:tplc="0B7011C0">
      <w:numFmt w:val="bullet"/>
      <w:lvlText w:val="•"/>
      <w:lvlJc w:val="left"/>
      <w:pPr>
        <w:ind w:left="3500" w:hanging="356"/>
      </w:pPr>
      <w:rPr>
        <w:rFonts w:hint="default"/>
      </w:rPr>
    </w:lvl>
    <w:lvl w:ilvl="4" w:tplc="66D2036A">
      <w:numFmt w:val="bullet"/>
      <w:lvlText w:val="•"/>
      <w:lvlJc w:val="left"/>
      <w:pPr>
        <w:ind w:left="4360" w:hanging="356"/>
      </w:pPr>
      <w:rPr>
        <w:rFonts w:hint="default"/>
      </w:rPr>
    </w:lvl>
    <w:lvl w:ilvl="5" w:tplc="3CACFC06">
      <w:numFmt w:val="bullet"/>
      <w:lvlText w:val="•"/>
      <w:lvlJc w:val="left"/>
      <w:pPr>
        <w:ind w:left="5220" w:hanging="356"/>
      </w:pPr>
      <w:rPr>
        <w:rFonts w:hint="default"/>
      </w:rPr>
    </w:lvl>
    <w:lvl w:ilvl="6" w:tplc="FC04A790">
      <w:numFmt w:val="bullet"/>
      <w:lvlText w:val="•"/>
      <w:lvlJc w:val="left"/>
      <w:pPr>
        <w:ind w:left="6080" w:hanging="356"/>
      </w:pPr>
      <w:rPr>
        <w:rFonts w:hint="default"/>
      </w:rPr>
    </w:lvl>
    <w:lvl w:ilvl="7" w:tplc="ED186B30">
      <w:numFmt w:val="bullet"/>
      <w:lvlText w:val="•"/>
      <w:lvlJc w:val="left"/>
      <w:pPr>
        <w:ind w:left="6940" w:hanging="356"/>
      </w:pPr>
      <w:rPr>
        <w:rFonts w:hint="default"/>
      </w:rPr>
    </w:lvl>
    <w:lvl w:ilvl="8" w:tplc="77488A52">
      <w:numFmt w:val="bullet"/>
      <w:lvlText w:val="•"/>
      <w:lvlJc w:val="left"/>
      <w:pPr>
        <w:ind w:left="7800" w:hanging="356"/>
      </w:pPr>
      <w:rPr>
        <w:rFonts w:hint="default"/>
      </w:rPr>
    </w:lvl>
  </w:abstractNum>
  <w:abstractNum w:abstractNumId="3" w15:restartNumberingAfterBreak="0">
    <w:nsid w:val="219F7AE3"/>
    <w:multiLevelType w:val="hybridMultilevel"/>
    <w:tmpl w:val="5B8C9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934C1E"/>
    <w:multiLevelType w:val="hybridMultilevel"/>
    <w:tmpl w:val="C546C882"/>
    <w:lvl w:ilvl="0" w:tplc="24FC60DA">
      <w:start w:val="1"/>
      <w:numFmt w:val="bullet"/>
      <w:lvlText w:val="-"/>
      <w:lvlJc w:val="left"/>
      <w:pPr>
        <w:ind w:left="720" w:hanging="360"/>
      </w:pPr>
      <w:rPr>
        <w:rFonts w:ascii="Times New Roman" w:eastAsia="Calibri" w:hAnsi="Times New Roman" w:cs="Times New Roman" w:hint="default"/>
      </w:rPr>
    </w:lvl>
    <w:lvl w:ilvl="1" w:tplc="FF447C64" w:tentative="1">
      <w:start w:val="1"/>
      <w:numFmt w:val="bullet"/>
      <w:lvlText w:val="o"/>
      <w:lvlJc w:val="left"/>
      <w:pPr>
        <w:ind w:left="1440" w:hanging="360"/>
      </w:pPr>
      <w:rPr>
        <w:rFonts w:ascii="Courier New" w:hAnsi="Courier New" w:cs="Courier New" w:hint="default"/>
      </w:rPr>
    </w:lvl>
    <w:lvl w:ilvl="2" w:tplc="736202E0" w:tentative="1">
      <w:start w:val="1"/>
      <w:numFmt w:val="bullet"/>
      <w:lvlText w:val=""/>
      <w:lvlJc w:val="left"/>
      <w:pPr>
        <w:ind w:left="2160" w:hanging="360"/>
      </w:pPr>
      <w:rPr>
        <w:rFonts w:ascii="Wingdings" w:hAnsi="Wingdings" w:hint="default"/>
      </w:rPr>
    </w:lvl>
    <w:lvl w:ilvl="3" w:tplc="C4D6C81C" w:tentative="1">
      <w:start w:val="1"/>
      <w:numFmt w:val="bullet"/>
      <w:lvlText w:val=""/>
      <w:lvlJc w:val="left"/>
      <w:pPr>
        <w:ind w:left="2880" w:hanging="360"/>
      </w:pPr>
      <w:rPr>
        <w:rFonts w:ascii="Symbol" w:hAnsi="Symbol" w:hint="default"/>
      </w:rPr>
    </w:lvl>
    <w:lvl w:ilvl="4" w:tplc="65DADA7E" w:tentative="1">
      <w:start w:val="1"/>
      <w:numFmt w:val="bullet"/>
      <w:lvlText w:val="o"/>
      <w:lvlJc w:val="left"/>
      <w:pPr>
        <w:ind w:left="3600" w:hanging="360"/>
      </w:pPr>
      <w:rPr>
        <w:rFonts w:ascii="Courier New" w:hAnsi="Courier New" w:cs="Courier New" w:hint="default"/>
      </w:rPr>
    </w:lvl>
    <w:lvl w:ilvl="5" w:tplc="D4CE6AA0" w:tentative="1">
      <w:start w:val="1"/>
      <w:numFmt w:val="bullet"/>
      <w:lvlText w:val=""/>
      <w:lvlJc w:val="left"/>
      <w:pPr>
        <w:ind w:left="4320" w:hanging="360"/>
      </w:pPr>
      <w:rPr>
        <w:rFonts w:ascii="Wingdings" w:hAnsi="Wingdings" w:hint="default"/>
      </w:rPr>
    </w:lvl>
    <w:lvl w:ilvl="6" w:tplc="DA941822" w:tentative="1">
      <w:start w:val="1"/>
      <w:numFmt w:val="bullet"/>
      <w:lvlText w:val=""/>
      <w:lvlJc w:val="left"/>
      <w:pPr>
        <w:ind w:left="5040" w:hanging="360"/>
      </w:pPr>
      <w:rPr>
        <w:rFonts w:ascii="Symbol" w:hAnsi="Symbol" w:hint="default"/>
      </w:rPr>
    </w:lvl>
    <w:lvl w:ilvl="7" w:tplc="300000D2" w:tentative="1">
      <w:start w:val="1"/>
      <w:numFmt w:val="bullet"/>
      <w:lvlText w:val="o"/>
      <w:lvlJc w:val="left"/>
      <w:pPr>
        <w:ind w:left="5760" w:hanging="360"/>
      </w:pPr>
      <w:rPr>
        <w:rFonts w:ascii="Courier New" w:hAnsi="Courier New" w:cs="Courier New" w:hint="default"/>
      </w:rPr>
    </w:lvl>
    <w:lvl w:ilvl="8" w:tplc="F97CB65A" w:tentative="1">
      <w:start w:val="1"/>
      <w:numFmt w:val="bullet"/>
      <w:lvlText w:val=""/>
      <w:lvlJc w:val="left"/>
      <w:pPr>
        <w:ind w:left="6480" w:hanging="360"/>
      </w:pPr>
      <w:rPr>
        <w:rFonts w:ascii="Wingdings" w:hAnsi="Wingdings" w:hint="default"/>
      </w:rPr>
    </w:lvl>
  </w:abstractNum>
  <w:abstractNum w:abstractNumId="5" w15:restartNumberingAfterBreak="0">
    <w:nsid w:val="3C7803A3"/>
    <w:multiLevelType w:val="hybridMultilevel"/>
    <w:tmpl w:val="6C4C01F8"/>
    <w:lvl w:ilvl="0" w:tplc="3442584E">
      <w:numFmt w:val="bullet"/>
      <w:lvlText w:val="-"/>
      <w:lvlJc w:val="left"/>
      <w:pPr>
        <w:ind w:left="935" w:hanging="360"/>
      </w:pPr>
      <w:rPr>
        <w:rFonts w:ascii="Times New Roman" w:eastAsia="Times New Roman" w:hAnsi="Times New Roman" w:cs="Times New Roman" w:hint="default"/>
        <w:w w:val="100"/>
        <w:sz w:val="22"/>
        <w:szCs w:val="22"/>
      </w:rPr>
    </w:lvl>
    <w:lvl w:ilvl="1" w:tplc="396EC0E4">
      <w:numFmt w:val="bullet"/>
      <w:lvlText w:val="o"/>
      <w:lvlJc w:val="left"/>
      <w:pPr>
        <w:ind w:left="1917" w:hanging="425"/>
      </w:pPr>
      <w:rPr>
        <w:rFonts w:ascii="Courier New" w:eastAsia="Courier New" w:hAnsi="Courier New" w:cs="Courier New" w:hint="default"/>
        <w:w w:val="100"/>
        <w:sz w:val="22"/>
        <w:szCs w:val="22"/>
      </w:rPr>
    </w:lvl>
    <w:lvl w:ilvl="2" w:tplc="7B0AAEE2">
      <w:numFmt w:val="bullet"/>
      <w:lvlText w:val="•"/>
      <w:lvlJc w:val="left"/>
      <w:pPr>
        <w:ind w:left="2764" w:hanging="425"/>
      </w:pPr>
      <w:rPr>
        <w:rFonts w:hint="default"/>
      </w:rPr>
    </w:lvl>
    <w:lvl w:ilvl="3" w:tplc="AF10A59E">
      <w:numFmt w:val="bullet"/>
      <w:lvlText w:val="•"/>
      <w:lvlJc w:val="left"/>
      <w:pPr>
        <w:ind w:left="3608" w:hanging="425"/>
      </w:pPr>
      <w:rPr>
        <w:rFonts w:hint="default"/>
      </w:rPr>
    </w:lvl>
    <w:lvl w:ilvl="4" w:tplc="285A5404">
      <w:numFmt w:val="bullet"/>
      <w:lvlText w:val="•"/>
      <w:lvlJc w:val="left"/>
      <w:pPr>
        <w:ind w:left="4453" w:hanging="425"/>
      </w:pPr>
      <w:rPr>
        <w:rFonts w:hint="default"/>
      </w:rPr>
    </w:lvl>
    <w:lvl w:ilvl="5" w:tplc="75244030">
      <w:numFmt w:val="bullet"/>
      <w:lvlText w:val="•"/>
      <w:lvlJc w:val="left"/>
      <w:pPr>
        <w:ind w:left="5297" w:hanging="425"/>
      </w:pPr>
      <w:rPr>
        <w:rFonts w:hint="default"/>
      </w:rPr>
    </w:lvl>
    <w:lvl w:ilvl="6" w:tplc="F42AA410">
      <w:numFmt w:val="bullet"/>
      <w:lvlText w:val="•"/>
      <w:lvlJc w:val="left"/>
      <w:pPr>
        <w:ind w:left="6142" w:hanging="425"/>
      </w:pPr>
      <w:rPr>
        <w:rFonts w:hint="default"/>
      </w:rPr>
    </w:lvl>
    <w:lvl w:ilvl="7" w:tplc="8C02A998">
      <w:numFmt w:val="bullet"/>
      <w:lvlText w:val="•"/>
      <w:lvlJc w:val="left"/>
      <w:pPr>
        <w:ind w:left="6986" w:hanging="425"/>
      </w:pPr>
      <w:rPr>
        <w:rFonts w:hint="default"/>
      </w:rPr>
    </w:lvl>
    <w:lvl w:ilvl="8" w:tplc="CD92070C">
      <w:numFmt w:val="bullet"/>
      <w:lvlText w:val="•"/>
      <w:lvlJc w:val="left"/>
      <w:pPr>
        <w:ind w:left="7831" w:hanging="425"/>
      </w:pPr>
      <w:rPr>
        <w:rFonts w:hint="default"/>
      </w:rPr>
    </w:lvl>
  </w:abstractNum>
  <w:abstractNum w:abstractNumId="6" w15:restartNumberingAfterBreak="0">
    <w:nsid w:val="3D0D67DD"/>
    <w:multiLevelType w:val="hybridMultilevel"/>
    <w:tmpl w:val="4EE872E0"/>
    <w:lvl w:ilvl="0" w:tplc="157CBF1C">
      <w:start w:val="1"/>
      <w:numFmt w:val="decimal"/>
      <w:lvlText w:val="%1."/>
      <w:lvlJc w:val="left"/>
      <w:pPr>
        <w:ind w:left="360" w:hanging="360"/>
      </w:pPr>
      <w:rPr>
        <w:rFonts w:hint="default"/>
      </w:rPr>
    </w:lvl>
    <w:lvl w:ilvl="1" w:tplc="19A2CBEE" w:tentative="1">
      <w:start w:val="1"/>
      <w:numFmt w:val="lowerLetter"/>
      <w:lvlText w:val="%2."/>
      <w:lvlJc w:val="left"/>
      <w:pPr>
        <w:ind w:left="1080" w:hanging="360"/>
      </w:pPr>
    </w:lvl>
    <w:lvl w:ilvl="2" w:tplc="0ED8D0CA" w:tentative="1">
      <w:start w:val="1"/>
      <w:numFmt w:val="lowerRoman"/>
      <w:lvlText w:val="%3."/>
      <w:lvlJc w:val="right"/>
      <w:pPr>
        <w:ind w:left="1800" w:hanging="180"/>
      </w:pPr>
    </w:lvl>
    <w:lvl w:ilvl="3" w:tplc="6F4630A4" w:tentative="1">
      <w:start w:val="1"/>
      <w:numFmt w:val="decimal"/>
      <w:lvlText w:val="%4."/>
      <w:lvlJc w:val="left"/>
      <w:pPr>
        <w:ind w:left="2520" w:hanging="360"/>
      </w:pPr>
    </w:lvl>
    <w:lvl w:ilvl="4" w:tplc="7EE6E232" w:tentative="1">
      <w:start w:val="1"/>
      <w:numFmt w:val="lowerLetter"/>
      <w:lvlText w:val="%5."/>
      <w:lvlJc w:val="left"/>
      <w:pPr>
        <w:ind w:left="3240" w:hanging="360"/>
      </w:pPr>
    </w:lvl>
    <w:lvl w:ilvl="5" w:tplc="15D25A8C" w:tentative="1">
      <w:start w:val="1"/>
      <w:numFmt w:val="lowerRoman"/>
      <w:lvlText w:val="%6."/>
      <w:lvlJc w:val="right"/>
      <w:pPr>
        <w:ind w:left="3960" w:hanging="180"/>
      </w:pPr>
    </w:lvl>
    <w:lvl w:ilvl="6" w:tplc="23D86CB4" w:tentative="1">
      <w:start w:val="1"/>
      <w:numFmt w:val="decimal"/>
      <w:lvlText w:val="%7."/>
      <w:lvlJc w:val="left"/>
      <w:pPr>
        <w:ind w:left="4680" w:hanging="360"/>
      </w:pPr>
    </w:lvl>
    <w:lvl w:ilvl="7" w:tplc="BFFA843A" w:tentative="1">
      <w:start w:val="1"/>
      <w:numFmt w:val="lowerLetter"/>
      <w:lvlText w:val="%8."/>
      <w:lvlJc w:val="left"/>
      <w:pPr>
        <w:ind w:left="5400" w:hanging="360"/>
      </w:pPr>
    </w:lvl>
    <w:lvl w:ilvl="8" w:tplc="4B08DE06" w:tentative="1">
      <w:start w:val="1"/>
      <w:numFmt w:val="lowerRoman"/>
      <w:lvlText w:val="%9."/>
      <w:lvlJc w:val="right"/>
      <w:pPr>
        <w:ind w:left="6120" w:hanging="180"/>
      </w:pPr>
    </w:lvl>
  </w:abstractNum>
  <w:abstractNum w:abstractNumId="7" w15:restartNumberingAfterBreak="0">
    <w:nsid w:val="488F56AF"/>
    <w:multiLevelType w:val="hybridMultilevel"/>
    <w:tmpl w:val="02DE5590"/>
    <w:lvl w:ilvl="0" w:tplc="08C48D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2D778D"/>
    <w:multiLevelType w:val="hybridMultilevel"/>
    <w:tmpl w:val="655CE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B9196E"/>
    <w:multiLevelType w:val="hybridMultilevel"/>
    <w:tmpl w:val="685614CA"/>
    <w:lvl w:ilvl="0" w:tplc="08C48D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3C0E0D"/>
    <w:multiLevelType w:val="hybridMultilevel"/>
    <w:tmpl w:val="53C2B576"/>
    <w:lvl w:ilvl="0" w:tplc="B29C9898">
      <w:numFmt w:val="bullet"/>
      <w:lvlText w:val="o"/>
      <w:lvlJc w:val="left"/>
      <w:pPr>
        <w:ind w:left="1800" w:hanging="360"/>
      </w:pPr>
      <w:rPr>
        <w:rFonts w:ascii="Courier New" w:eastAsia="Courier New" w:hAnsi="Courier New" w:cs="Courier New" w:hint="default"/>
        <w:w w:val="100"/>
        <w:sz w:val="22"/>
        <w:szCs w:val="22"/>
      </w:rPr>
    </w:lvl>
    <w:lvl w:ilvl="1" w:tplc="9D344C2A" w:tentative="1">
      <w:start w:val="1"/>
      <w:numFmt w:val="bullet"/>
      <w:lvlText w:val="o"/>
      <w:lvlJc w:val="left"/>
      <w:pPr>
        <w:ind w:left="2520" w:hanging="360"/>
      </w:pPr>
      <w:rPr>
        <w:rFonts w:ascii="Courier New" w:hAnsi="Courier New" w:cs="Courier New" w:hint="default"/>
      </w:rPr>
    </w:lvl>
    <w:lvl w:ilvl="2" w:tplc="524209DC" w:tentative="1">
      <w:start w:val="1"/>
      <w:numFmt w:val="bullet"/>
      <w:lvlText w:val=""/>
      <w:lvlJc w:val="left"/>
      <w:pPr>
        <w:ind w:left="3240" w:hanging="360"/>
      </w:pPr>
      <w:rPr>
        <w:rFonts w:ascii="Wingdings" w:hAnsi="Wingdings" w:hint="default"/>
      </w:rPr>
    </w:lvl>
    <w:lvl w:ilvl="3" w:tplc="B9E0514A" w:tentative="1">
      <w:start w:val="1"/>
      <w:numFmt w:val="bullet"/>
      <w:lvlText w:val=""/>
      <w:lvlJc w:val="left"/>
      <w:pPr>
        <w:ind w:left="3960" w:hanging="360"/>
      </w:pPr>
      <w:rPr>
        <w:rFonts w:ascii="Symbol" w:hAnsi="Symbol" w:hint="default"/>
      </w:rPr>
    </w:lvl>
    <w:lvl w:ilvl="4" w:tplc="1C0EB4D6" w:tentative="1">
      <w:start w:val="1"/>
      <w:numFmt w:val="bullet"/>
      <w:lvlText w:val="o"/>
      <w:lvlJc w:val="left"/>
      <w:pPr>
        <w:ind w:left="4680" w:hanging="360"/>
      </w:pPr>
      <w:rPr>
        <w:rFonts w:ascii="Courier New" w:hAnsi="Courier New" w:cs="Courier New" w:hint="default"/>
      </w:rPr>
    </w:lvl>
    <w:lvl w:ilvl="5" w:tplc="0D68C226" w:tentative="1">
      <w:start w:val="1"/>
      <w:numFmt w:val="bullet"/>
      <w:lvlText w:val=""/>
      <w:lvlJc w:val="left"/>
      <w:pPr>
        <w:ind w:left="5400" w:hanging="360"/>
      </w:pPr>
      <w:rPr>
        <w:rFonts w:ascii="Wingdings" w:hAnsi="Wingdings" w:hint="default"/>
      </w:rPr>
    </w:lvl>
    <w:lvl w:ilvl="6" w:tplc="B8985478" w:tentative="1">
      <w:start w:val="1"/>
      <w:numFmt w:val="bullet"/>
      <w:lvlText w:val=""/>
      <w:lvlJc w:val="left"/>
      <w:pPr>
        <w:ind w:left="6120" w:hanging="360"/>
      </w:pPr>
      <w:rPr>
        <w:rFonts w:ascii="Symbol" w:hAnsi="Symbol" w:hint="default"/>
      </w:rPr>
    </w:lvl>
    <w:lvl w:ilvl="7" w:tplc="01265F1E" w:tentative="1">
      <w:start w:val="1"/>
      <w:numFmt w:val="bullet"/>
      <w:lvlText w:val="o"/>
      <w:lvlJc w:val="left"/>
      <w:pPr>
        <w:ind w:left="6840" w:hanging="360"/>
      </w:pPr>
      <w:rPr>
        <w:rFonts w:ascii="Courier New" w:hAnsi="Courier New" w:cs="Courier New" w:hint="default"/>
      </w:rPr>
    </w:lvl>
    <w:lvl w:ilvl="8" w:tplc="8398DD0A" w:tentative="1">
      <w:start w:val="1"/>
      <w:numFmt w:val="bullet"/>
      <w:lvlText w:val=""/>
      <w:lvlJc w:val="left"/>
      <w:pPr>
        <w:ind w:left="7560" w:hanging="360"/>
      </w:pPr>
      <w:rPr>
        <w:rFonts w:ascii="Wingdings" w:hAnsi="Wingdings" w:hint="default"/>
      </w:rPr>
    </w:lvl>
  </w:abstractNum>
  <w:num w:numId="1">
    <w:abstractNumId w:val="5"/>
  </w:num>
  <w:num w:numId="2">
    <w:abstractNumId w:val="2"/>
  </w:num>
  <w:num w:numId="3">
    <w:abstractNumId w:val="1"/>
  </w:num>
  <w:num w:numId="4">
    <w:abstractNumId w:val="6"/>
  </w:num>
  <w:num w:numId="5">
    <w:abstractNumId w:val="4"/>
  </w:num>
  <w:num w:numId="6">
    <w:abstractNumId w:val="10"/>
  </w:num>
  <w:num w:numId="7">
    <w:abstractNumId w:val="0"/>
  </w:num>
  <w:num w:numId="8">
    <w:abstractNumId w:val="7"/>
  </w:num>
  <w:num w:numId="9">
    <w:abstractNumId w:val="3"/>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5F7"/>
    <w:rsid w:val="001041F9"/>
    <w:rsid w:val="00107E87"/>
    <w:rsid w:val="001135F7"/>
    <w:rsid w:val="00113AB3"/>
    <w:rsid w:val="001320A4"/>
    <w:rsid w:val="0014218A"/>
    <w:rsid w:val="001742BB"/>
    <w:rsid w:val="0018323C"/>
    <w:rsid w:val="00196309"/>
    <w:rsid w:val="001F1B25"/>
    <w:rsid w:val="001F2DD8"/>
    <w:rsid w:val="0029152F"/>
    <w:rsid w:val="003015FE"/>
    <w:rsid w:val="004747A6"/>
    <w:rsid w:val="004A7E83"/>
    <w:rsid w:val="004C4742"/>
    <w:rsid w:val="00564C45"/>
    <w:rsid w:val="005810C7"/>
    <w:rsid w:val="006221C3"/>
    <w:rsid w:val="0063793D"/>
    <w:rsid w:val="006A5D10"/>
    <w:rsid w:val="007341FC"/>
    <w:rsid w:val="008339BC"/>
    <w:rsid w:val="00862488"/>
    <w:rsid w:val="00883881"/>
    <w:rsid w:val="008C735F"/>
    <w:rsid w:val="008F0503"/>
    <w:rsid w:val="00936BBA"/>
    <w:rsid w:val="009B0FCF"/>
    <w:rsid w:val="00A718F4"/>
    <w:rsid w:val="00AA6E5A"/>
    <w:rsid w:val="00AE3816"/>
    <w:rsid w:val="00AF0374"/>
    <w:rsid w:val="00B4395C"/>
    <w:rsid w:val="00B93D0D"/>
    <w:rsid w:val="00B94527"/>
    <w:rsid w:val="00C012C3"/>
    <w:rsid w:val="00C04A3E"/>
    <w:rsid w:val="00C47F85"/>
    <w:rsid w:val="00C84815"/>
    <w:rsid w:val="00CC0000"/>
    <w:rsid w:val="00D224E3"/>
    <w:rsid w:val="00D64370"/>
    <w:rsid w:val="00D9500A"/>
    <w:rsid w:val="00DD01DF"/>
    <w:rsid w:val="00E04224"/>
    <w:rsid w:val="00E0515B"/>
    <w:rsid w:val="00EE6879"/>
    <w:rsid w:val="00F10FEE"/>
    <w:rsid w:val="00F54D66"/>
    <w:rsid w:val="00FD361B"/>
    <w:rsid w:val="00FE7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404840"/>
  <w15:chartTrackingRefBased/>
  <w15:docId w15:val="{5A18AC3F-6B3B-4116-BE1B-840B88328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747A6"/>
    <w:pPr>
      <w:widowControl w:val="0"/>
      <w:autoSpaceDE w:val="0"/>
      <w:autoSpaceDN w:val="0"/>
    </w:pPr>
    <w:rPr>
      <w:rFonts w:ascii="Georgia" w:eastAsia="Georgia" w:hAnsi="Georgia" w:cs="Georgia"/>
      <w:sz w:val="22"/>
      <w:szCs w:val="22"/>
    </w:rPr>
  </w:style>
  <w:style w:type="paragraph" w:styleId="Heading1">
    <w:name w:val="heading 1"/>
    <w:basedOn w:val="Normal"/>
    <w:uiPriority w:val="1"/>
    <w:qFormat/>
    <w:rsid w:val="004747A6"/>
    <w:pPr>
      <w:ind w:left="924" w:hanging="351"/>
      <w:outlineLvl w:val="0"/>
    </w:pPr>
    <w:rPr>
      <w:b/>
      <w:bCs/>
      <w:sz w:val="24"/>
      <w:szCs w:val="24"/>
    </w:rPr>
  </w:style>
  <w:style w:type="paragraph" w:styleId="Heading2">
    <w:name w:val="heading 2"/>
    <w:basedOn w:val="Normal"/>
    <w:uiPriority w:val="1"/>
    <w:qFormat/>
    <w:rsid w:val="004747A6"/>
    <w:pPr>
      <w:ind w:left="21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uiPriority w:val="2"/>
    <w:semiHidden/>
    <w:unhideWhenUsed/>
    <w:qFormat/>
    <w:rsid w:val="004747A6"/>
    <w:pPr>
      <w:widowControl w:val="0"/>
      <w:autoSpaceDE w:val="0"/>
      <w:autoSpaceDN w:val="0"/>
    </w:pPr>
    <w:rPr>
      <w:sz w:val="22"/>
      <w:szCs w:val="22"/>
    </w:rPr>
    <w:tblPr>
      <w:tblInd w:w="0" w:type="dxa"/>
      <w:tblCellMar>
        <w:top w:w="0" w:type="dxa"/>
        <w:left w:w="0" w:type="dxa"/>
        <w:bottom w:w="0" w:type="dxa"/>
        <w:right w:w="0" w:type="dxa"/>
      </w:tblCellMar>
    </w:tblPr>
  </w:style>
  <w:style w:type="paragraph" w:styleId="BodyText">
    <w:name w:val="Body Text"/>
    <w:basedOn w:val="Normal"/>
    <w:uiPriority w:val="1"/>
    <w:qFormat/>
    <w:rsid w:val="004747A6"/>
  </w:style>
  <w:style w:type="paragraph" w:styleId="ListParagraph">
    <w:name w:val="List Paragraph"/>
    <w:basedOn w:val="Normal"/>
    <w:uiPriority w:val="34"/>
    <w:qFormat/>
    <w:rsid w:val="004747A6"/>
    <w:pPr>
      <w:ind w:left="935" w:hanging="359"/>
    </w:pPr>
  </w:style>
  <w:style w:type="paragraph" w:customStyle="1" w:styleId="TableParagraph">
    <w:name w:val="Table Paragraph"/>
    <w:basedOn w:val="Normal"/>
    <w:uiPriority w:val="1"/>
    <w:qFormat/>
    <w:rsid w:val="004747A6"/>
  </w:style>
  <w:style w:type="paragraph" w:styleId="Header">
    <w:name w:val="header"/>
    <w:basedOn w:val="Normal"/>
    <w:link w:val="HeaderChar"/>
    <w:uiPriority w:val="99"/>
    <w:unhideWhenUsed/>
    <w:rsid w:val="00B93D0D"/>
    <w:pPr>
      <w:tabs>
        <w:tab w:val="center" w:pos="4536"/>
        <w:tab w:val="right" w:pos="9072"/>
      </w:tabs>
    </w:pPr>
  </w:style>
  <w:style w:type="character" w:customStyle="1" w:styleId="HeaderChar">
    <w:name w:val="Header Char"/>
    <w:link w:val="Header"/>
    <w:uiPriority w:val="99"/>
    <w:rsid w:val="00B93D0D"/>
    <w:rPr>
      <w:rFonts w:ascii="Georgia" w:eastAsia="Georgia" w:hAnsi="Georgia" w:cs="Georgia"/>
    </w:rPr>
  </w:style>
  <w:style w:type="paragraph" w:styleId="Footer">
    <w:name w:val="footer"/>
    <w:basedOn w:val="Normal"/>
    <w:link w:val="FooterChar"/>
    <w:uiPriority w:val="99"/>
    <w:unhideWhenUsed/>
    <w:rsid w:val="00B93D0D"/>
    <w:pPr>
      <w:tabs>
        <w:tab w:val="center" w:pos="4536"/>
        <w:tab w:val="right" w:pos="9072"/>
      </w:tabs>
    </w:pPr>
  </w:style>
  <w:style w:type="character" w:customStyle="1" w:styleId="FooterChar">
    <w:name w:val="Footer Char"/>
    <w:link w:val="Footer"/>
    <w:uiPriority w:val="99"/>
    <w:rsid w:val="00B93D0D"/>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12086581FCA84FA58532F06F6B1121" ma:contentTypeVersion="13" ma:contentTypeDescription="Crée un document." ma:contentTypeScope="" ma:versionID="a72bab8554043cd711fd8c73739b5dae">
  <xsd:schema xmlns:xsd="http://www.w3.org/2001/XMLSchema" xmlns:xs="http://www.w3.org/2001/XMLSchema" xmlns:p="http://schemas.microsoft.com/office/2006/metadata/properties" xmlns:ns3="1b4262a3-3350-4d3e-9da1-4403facf67e3" xmlns:ns4="b40350c9-8cfb-48e8-a992-dbb66ab58f1f" targetNamespace="http://schemas.microsoft.com/office/2006/metadata/properties" ma:root="true" ma:fieldsID="afb3d5d80a70854b4041da2ef305bb8c" ns3:_="" ns4:_="">
    <xsd:import namespace="1b4262a3-3350-4d3e-9da1-4403facf67e3"/>
    <xsd:import namespace="b40350c9-8cfb-48e8-a992-dbb66ab58f1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4262a3-3350-4d3e-9da1-4403facf67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0350c9-8cfb-48e8-a992-dbb66ab58f1f"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FD5AB1-1371-4935-9C0A-8CC686A77339}">
  <ds:schemaRefs>
    <ds:schemaRef ds:uri="http://schemas.microsoft.com/sharepoint/v3/contenttype/forms"/>
  </ds:schemaRefs>
</ds:datastoreItem>
</file>

<file path=customXml/itemProps2.xml><?xml version="1.0" encoding="utf-8"?>
<ds:datastoreItem xmlns:ds="http://schemas.openxmlformats.org/officeDocument/2006/customXml" ds:itemID="{8F9600E0-35E9-4B9C-917E-4AA67EEE3E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50D088-BC95-43F4-AE0D-4963D7327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4262a3-3350-4d3e-9da1-4403facf67e3"/>
    <ds:schemaRef ds:uri="b40350c9-8cfb-48e8-a992-dbb66ab58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1606</Words>
  <Characters>9158</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PU_TS4Annex_4.3_Good_Business_Practices</vt:lpstr>
      <vt:lpstr>PU_TS4Annex_4.3_Good_Business_Practices</vt:lpstr>
    </vt:vector>
  </TitlesOfParts>
  <Company>TDH</Company>
  <LinksUpToDate>false</LinksUpToDate>
  <CharactersWithSpaces>10743</CharactersWithSpaces>
  <SharedDoc>false</SharedDoc>
  <HLinks>
    <vt:vector size="6" baseType="variant">
      <vt:variant>
        <vt:i4>7012353</vt:i4>
      </vt:variant>
      <vt:variant>
        <vt:i4>0</vt:i4>
      </vt:variant>
      <vt:variant>
        <vt:i4>0</vt:i4>
      </vt:variant>
      <vt:variant>
        <vt:i4>5</vt:i4>
      </vt:variant>
      <vt:variant>
        <vt:lpwstr>mailto:%20concern@tdh.ch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PU_TS4Annex_4.3_Good_Business_Practices</dc:title>
  <dc:subject/>
  <dc:creator>matthieu.lacourt</dc:creator>
  <cp:keywords>()</cp:keywords>
  <cp:lastModifiedBy>Greta</cp:lastModifiedBy>
  <cp:revision>2</cp:revision>
  <dcterms:created xsi:type="dcterms:W3CDTF">2022-01-26T12:26:00Z</dcterms:created>
  <dcterms:modified xsi:type="dcterms:W3CDTF">2022-01-26T12:26:00Z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0x010100A112086581FCA84FA58532F06F6B1121</vt:lpwstr>
  </property>
  <property fmtid="{D5CDD505-2E9C-101B-9397-08002B2CF9AE}" pid="3" name="Created">
    <vt:filetime>2017-07-12T00:00:00Z</vt:filetime>
  </property>
  <property fmtid="{D5CDD505-2E9C-101B-9397-08002B2CF9AE}" pid="4" name="Creator">
    <vt:lpwstr>PDFCreator Version 1.7.1</vt:lpwstr>
  </property>
  <property fmtid="{D5CDD505-2E9C-101B-9397-08002B2CF9AE}" pid="5" name="LastSaved">
    <vt:filetime>2018-03-13T00:00:00Z</vt:filetime>
  </property>
  <property fmtid="{D5CDD505-2E9C-101B-9397-08002B2CF9AE}" pid="6" name="DocumentType">
    <vt:lpwstr>Process</vt:lpwstr>
  </property>
  <property fmtid="{D5CDD505-2E9C-101B-9397-08002B2CF9AE}" pid="7" name="Area">
    <vt:lpwstr>Supply Chain</vt:lpwstr>
  </property>
  <property fmtid="{D5CDD505-2E9C-101B-9397-08002B2CF9AE}" pid="8" name="Language">
    <vt:lpwstr>ENG</vt:lpwstr>
  </property>
  <property fmtid="{D5CDD505-2E9C-101B-9397-08002B2CF9AE}" pid="9" name="SubArea">
    <vt:lpwstr>Procurement</vt:lpwstr>
  </property>
</Properties>
</file>